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B8F7" w14:textId="7C23BDDA" w:rsidR="00E215C7" w:rsidRDefault="00E215C7" w:rsidP="00E215C7">
      <w:pPr>
        <w:pStyle w:val="Rubrik1"/>
      </w:pPr>
      <w:r>
        <w:t>Cafeteriaansvar 202</w:t>
      </w:r>
      <w:r w:rsidR="002C6E28">
        <w:t>1</w:t>
      </w:r>
      <w:r>
        <w:t>/202</w:t>
      </w:r>
      <w:r w:rsidR="002C6E28">
        <w:t>2</w:t>
      </w:r>
      <w:r>
        <w:t xml:space="preserve">  </w:t>
      </w:r>
    </w:p>
    <w:p w14:paraId="3DA5BF29" w14:textId="77777777" w:rsidR="00E215C7" w:rsidRDefault="00E215C7" w:rsidP="00EE1961">
      <w:pPr>
        <w:spacing w:after="200" w:line="276" w:lineRule="auto"/>
      </w:pPr>
    </w:p>
    <w:p w14:paraId="091FD884" w14:textId="1D2B959A" w:rsidR="00862DE5" w:rsidRDefault="001C1652" w:rsidP="00EE1961">
      <w:pPr>
        <w:spacing w:after="200" w:line="276" w:lineRule="auto"/>
      </w:pPr>
      <w:r>
        <w:t>Hej och välkomna till en ny säsong!</w:t>
      </w:r>
      <w:r w:rsidR="00E215C7">
        <w:t xml:space="preserve"> Här</w:t>
      </w:r>
      <w:r w:rsidR="00862DE5">
        <w:t xml:space="preserve"> kommer Caféteriainformation.</w:t>
      </w:r>
    </w:p>
    <w:p w14:paraId="25C1F168" w14:textId="68BEB895" w:rsidR="00530B70" w:rsidRPr="00FB58FA" w:rsidRDefault="001C1652" w:rsidP="00EE1961">
      <w:pPr>
        <w:spacing w:after="200" w:line="276" w:lineRule="auto"/>
        <w:rPr>
          <w:color w:val="C00000"/>
        </w:rPr>
      </w:pPr>
      <w:r>
        <w:t>För er som är nya i klubben så ansvarar vi</w:t>
      </w:r>
      <w:r w:rsidR="00862DE5">
        <w:t xml:space="preserve"> i LSK-handboll</w:t>
      </w:r>
      <w:r>
        <w:t xml:space="preserve"> för cafeterian i Gångsätrahallen</w:t>
      </w:r>
      <w:r w:rsidR="00530B70">
        <w:t>.</w:t>
      </w:r>
      <w:r w:rsidR="00FB58FA">
        <w:t xml:space="preserve"> </w:t>
      </w:r>
      <w:r w:rsidR="00547CFF">
        <w:t>Lagen har ansvar två veckor var per säsong (se fördelning i separat dokument)för Cafét och det är en viktig inkomstkälla för klubben och en bra service till publik och lag. Laget får</w:t>
      </w:r>
      <w:r w:rsidR="00BC3EEB">
        <w:t xml:space="preserve"> en summa</w:t>
      </w:r>
      <w:r w:rsidR="00547CFF">
        <w:t xml:space="preserve"> per cafévecka till sin egen lagkassa.</w:t>
      </w:r>
      <w:r w:rsidR="00CD28E8">
        <w:rPr>
          <w:color w:val="C00000"/>
        </w:rPr>
        <w:t xml:space="preserve"> </w:t>
      </w:r>
    </w:p>
    <w:p w14:paraId="7B8B15FE" w14:textId="21D7BB85" w:rsidR="00B538BA" w:rsidRDefault="001C1652" w:rsidP="00EE1961">
      <w:pPr>
        <w:spacing w:after="200" w:line="276" w:lineRule="auto"/>
      </w:pPr>
      <w:r>
        <w:t>Vi rekommenderar alla lag att utse en förälder som är Cafeteriaansvarig. Dvs lägger ett schema för veckan och ser till att öppna och stänga ordentligt.</w:t>
      </w:r>
    </w:p>
    <w:p w14:paraId="14FD896F" w14:textId="6C4195BC" w:rsidR="00CD28E8" w:rsidRDefault="001C1652" w:rsidP="00EE1961">
      <w:pPr>
        <w:spacing w:after="200" w:line="276" w:lineRule="auto"/>
      </w:pPr>
      <w:r>
        <w:t>Förra säsongen köpte klubben in en varuautomat och kunde tack vare det minska öppettiderna till må</w:t>
      </w:r>
      <w:r w:rsidR="00547CFF">
        <w:t>ndag</w:t>
      </w:r>
      <w:r>
        <w:t>,</w:t>
      </w:r>
      <w:r w:rsidR="00547CFF">
        <w:t xml:space="preserve"> </w:t>
      </w:r>
      <w:r>
        <w:t>on</w:t>
      </w:r>
      <w:r w:rsidR="00547CFF">
        <w:t>sdag</w:t>
      </w:r>
      <w:r>
        <w:t>,</w:t>
      </w:r>
      <w:r w:rsidR="00CD28E8">
        <w:t xml:space="preserve"> </w:t>
      </w:r>
      <w:r w:rsidR="00B538BA">
        <w:t>fredag</w:t>
      </w:r>
      <w:r>
        <w:t xml:space="preserve"> eftermiddag</w:t>
      </w:r>
      <w:r w:rsidR="00FB58FA" w:rsidRPr="00CD28E8">
        <w:rPr>
          <w:color w:val="C00000"/>
        </w:rPr>
        <w:t>/</w:t>
      </w:r>
      <w:r>
        <w:t>kväll plus helg</w:t>
      </w:r>
      <w:r w:rsidR="00FB58FA">
        <w:t>en</w:t>
      </w:r>
      <w:r>
        <w:t>.</w:t>
      </w:r>
      <w:r w:rsidR="00CD28E8">
        <w:t xml:space="preserve"> </w:t>
      </w:r>
      <w:r>
        <w:t xml:space="preserve">Detta minskar belastningen på lagen. </w:t>
      </w:r>
      <w:r w:rsidR="00862DE5">
        <w:t xml:space="preserve"> </w:t>
      </w:r>
    </w:p>
    <w:p w14:paraId="2B1A44E2" w14:textId="40C892EC" w:rsidR="00B538BA" w:rsidRDefault="00B538BA" w:rsidP="00EE1961">
      <w:pPr>
        <w:spacing w:after="200" w:line="276" w:lineRule="auto"/>
      </w:pPr>
      <w:r>
        <w:t xml:space="preserve">Förutom att bemanna cafeterian ska även </w:t>
      </w:r>
      <w:proofErr w:type="spellStart"/>
      <w:r>
        <w:t>cafeteralaget</w:t>
      </w:r>
      <w:proofErr w:type="spellEnd"/>
      <w:r>
        <w:t xml:space="preserve"> se till att det finns golvtorkare till sen</w:t>
      </w:r>
      <w:r w:rsidR="00B9272B">
        <w:t>i</w:t>
      </w:r>
      <w:r>
        <w:t>ormatcherna. (barnen brukar tycka det är väldigt roligt)</w:t>
      </w:r>
    </w:p>
    <w:p w14:paraId="44B35E60" w14:textId="268F8BE8" w:rsidR="00B538BA" w:rsidRDefault="00B538BA" w:rsidP="00B538BA">
      <w:pPr>
        <w:rPr>
          <w:rFonts w:eastAsia="Times New Roman"/>
        </w:rPr>
      </w:pPr>
      <w:r>
        <w:rPr>
          <w:rFonts w:eastAsia="Times New Roman"/>
        </w:rPr>
        <w:t>Lite nyheter/gamla nyheter:</w:t>
      </w:r>
    </w:p>
    <w:p w14:paraId="30386C62" w14:textId="626987AD" w:rsidR="00B538BA" w:rsidRDefault="00B538BA" w:rsidP="00B538BA">
      <w:pPr>
        <w:rPr>
          <w:rFonts w:eastAsia="Times New Roman"/>
        </w:rPr>
      </w:pPr>
      <w:r>
        <w:rPr>
          <w:rFonts w:eastAsia="Times New Roman"/>
        </w:rPr>
        <w:t>Inga matchprotokoll ska numer skickas till förbundet</w:t>
      </w:r>
    </w:p>
    <w:p w14:paraId="7FA2A777" w14:textId="1E255A4A" w:rsidR="00B538BA" w:rsidRDefault="00B538BA" w:rsidP="00B538BA">
      <w:pPr>
        <w:rPr>
          <w:rFonts w:eastAsia="Times New Roman"/>
        </w:rPr>
      </w:pPr>
      <w:r>
        <w:rPr>
          <w:rFonts w:eastAsia="Times New Roman"/>
        </w:rPr>
        <w:t xml:space="preserve">Cafét är numer kontantfritt- vi tar bara </w:t>
      </w:r>
      <w:proofErr w:type="spellStart"/>
      <w:r>
        <w:rPr>
          <w:rFonts w:eastAsia="Times New Roman"/>
        </w:rPr>
        <w:t>Swish</w:t>
      </w:r>
      <w:proofErr w:type="spellEnd"/>
      <w:r>
        <w:rPr>
          <w:rFonts w:eastAsia="Times New Roman"/>
        </w:rPr>
        <w:t xml:space="preserve">- </w:t>
      </w:r>
      <w:r w:rsidRPr="00BC3EEB">
        <w:rPr>
          <w:rFonts w:eastAsia="Times New Roman"/>
        </w:rPr>
        <w:t xml:space="preserve">inga </w:t>
      </w:r>
      <w:proofErr w:type="spellStart"/>
      <w:r w:rsidRPr="00BC3EEB">
        <w:rPr>
          <w:rFonts w:eastAsia="Times New Roman"/>
        </w:rPr>
        <w:t>swishlappar</w:t>
      </w:r>
      <w:proofErr w:type="spellEnd"/>
      <w:r w:rsidRPr="00BC3EEB">
        <w:rPr>
          <w:rFonts w:eastAsia="Times New Roman"/>
        </w:rPr>
        <w:t xml:space="preserve"> behövs</w:t>
      </w:r>
    </w:p>
    <w:p w14:paraId="6EAF8B7B" w14:textId="2FEE7D40" w:rsidR="00B538BA" w:rsidRDefault="00B538BA" w:rsidP="00B538BA">
      <w:pPr>
        <w:rPr>
          <w:rFonts w:eastAsia="Times New Roman"/>
        </w:rPr>
      </w:pPr>
      <w:r>
        <w:rPr>
          <w:rFonts w:eastAsia="Times New Roman"/>
        </w:rPr>
        <w:t>Domarna rapporterar digitalt så inga kvitton från dem ska hanteras</w:t>
      </w:r>
    </w:p>
    <w:p w14:paraId="51844749" w14:textId="31915363" w:rsidR="00B538BA" w:rsidRDefault="00BC3EEB" w:rsidP="00B538BA">
      <w:pPr>
        <w:rPr>
          <w:rFonts w:eastAsia="Times New Roman"/>
        </w:rPr>
      </w:pPr>
      <w:r>
        <w:rPr>
          <w:rFonts w:eastAsia="Times New Roman"/>
        </w:rPr>
        <w:t>F</w:t>
      </w:r>
      <w:r w:rsidR="00B538BA">
        <w:rPr>
          <w:rFonts w:eastAsia="Times New Roman"/>
        </w:rPr>
        <w:t xml:space="preserve">örslag till </w:t>
      </w:r>
      <w:r w:rsidR="00B538BA" w:rsidRPr="00BC3EEB">
        <w:rPr>
          <w:rFonts w:eastAsia="Times New Roman"/>
        </w:rPr>
        <w:t xml:space="preserve">hur cafeteriaveckan planeras, </w:t>
      </w:r>
      <w:r>
        <w:rPr>
          <w:rFonts w:eastAsia="Times New Roman"/>
        </w:rPr>
        <w:t>kommer inom kort</w:t>
      </w:r>
    </w:p>
    <w:p w14:paraId="02B82298" w14:textId="77777777" w:rsidR="00B538BA" w:rsidRDefault="00B538BA" w:rsidP="00EE1961">
      <w:pPr>
        <w:spacing w:after="200" w:line="276" w:lineRule="auto"/>
      </w:pPr>
    </w:p>
    <w:p w14:paraId="0BC27747" w14:textId="429BA038" w:rsidR="001C1652" w:rsidRDefault="00862DE5" w:rsidP="00EE1961">
      <w:pPr>
        <w:spacing w:after="200" w:line="276" w:lineRule="auto"/>
      </w:pPr>
      <w:r>
        <w:t xml:space="preserve">Vi som ansvarar för cafét nås på </w:t>
      </w:r>
      <w:hyperlink r:id="rId7" w:history="1">
        <w:r w:rsidRPr="00B82081">
          <w:rPr>
            <w:rStyle w:val="Hyperlnk"/>
          </w:rPr>
          <w:t>cafeteriaansvar@lskhandboll.nu</w:t>
        </w:r>
      </w:hyperlink>
      <w:r>
        <w:t xml:space="preserve"> </w:t>
      </w:r>
      <w:r w:rsidR="00FB58FA">
        <w:t xml:space="preserve"> </w:t>
      </w:r>
      <w:r>
        <w:t xml:space="preserve">Hör av er om ni har förslag på produkter att sälja, eller om det är något vi missat/behöver beställa. </w:t>
      </w:r>
    </w:p>
    <w:p w14:paraId="675E52CB" w14:textId="2C5786D2" w:rsidR="00DF4C55" w:rsidRDefault="00DF4C55" w:rsidP="00EE1961">
      <w:pPr>
        <w:spacing w:after="200" w:line="276" w:lineRule="auto"/>
      </w:pPr>
      <w:r>
        <w:t>Om ni av någon anledning (till exempel USM på annan ort) behöver byta vecka så ansvarar ni själva för att kontakta ett annat lag för byte</w:t>
      </w:r>
    </w:p>
    <w:p w14:paraId="3E66968A" w14:textId="77777777" w:rsidR="00862DE5" w:rsidRPr="00530B70" w:rsidRDefault="00862DE5" w:rsidP="00EE1961">
      <w:pPr>
        <w:spacing w:after="200" w:line="276" w:lineRule="auto"/>
        <w:rPr>
          <w:b/>
        </w:rPr>
      </w:pPr>
      <w:r w:rsidRPr="00530B70">
        <w:rPr>
          <w:b/>
        </w:rPr>
        <w:t>Lagen ansvarar för att köpa in</w:t>
      </w:r>
    </w:p>
    <w:p w14:paraId="00AA0B5F" w14:textId="481E12E6" w:rsidR="00530B70" w:rsidRDefault="00530B70" w:rsidP="00530B70">
      <w:pPr>
        <w:pStyle w:val="Liststycke"/>
        <w:numPr>
          <w:ilvl w:val="0"/>
          <w:numId w:val="2"/>
        </w:numPr>
        <w:spacing w:after="200" w:line="276" w:lineRule="auto"/>
      </w:pPr>
      <w:r>
        <w:t>f</w:t>
      </w:r>
      <w:r w:rsidR="00E215C7">
        <w:t xml:space="preserve">rukt </w:t>
      </w:r>
    </w:p>
    <w:p w14:paraId="1682E9D2" w14:textId="1ADFC533" w:rsidR="00530B70" w:rsidRDefault="00E215C7" w:rsidP="00530B70">
      <w:pPr>
        <w:pStyle w:val="Liststycke"/>
        <w:numPr>
          <w:ilvl w:val="0"/>
          <w:numId w:val="2"/>
        </w:numPr>
        <w:spacing w:after="200" w:line="276" w:lineRule="auto"/>
      </w:pPr>
      <w:r>
        <w:t>t</w:t>
      </w:r>
      <w:r w:rsidR="00862DE5">
        <w:t>oas</w:t>
      </w:r>
      <w:r>
        <w:t>t</w:t>
      </w:r>
      <w:r w:rsidR="00862DE5">
        <w:t>bröd</w:t>
      </w:r>
      <w:r w:rsidR="00FB58FA">
        <w:t xml:space="preserve"> </w:t>
      </w:r>
    </w:p>
    <w:p w14:paraId="3750DA82" w14:textId="48532604" w:rsidR="00530B70" w:rsidRDefault="00862DE5" w:rsidP="00530B70">
      <w:pPr>
        <w:pStyle w:val="Liststycke"/>
        <w:numPr>
          <w:ilvl w:val="0"/>
          <w:numId w:val="2"/>
        </w:numPr>
        <w:spacing w:after="200" w:line="276" w:lineRule="auto"/>
      </w:pPr>
      <w:r>
        <w:t xml:space="preserve">smör </w:t>
      </w:r>
    </w:p>
    <w:p w14:paraId="33DB7B91" w14:textId="77777777" w:rsidR="00530B70" w:rsidRDefault="00862DE5" w:rsidP="00530B70">
      <w:pPr>
        <w:pStyle w:val="Liststycke"/>
        <w:numPr>
          <w:ilvl w:val="0"/>
          <w:numId w:val="2"/>
        </w:numPr>
        <w:spacing w:after="200" w:line="276" w:lineRule="auto"/>
      </w:pPr>
      <w:r>
        <w:t xml:space="preserve">ost </w:t>
      </w:r>
    </w:p>
    <w:p w14:paraId="06202CAA" w14:textId="77777777" w:rsidR="00530B70" w:rsidRDefault="00862DE5" w:rsidP="00530B70">
      <w:pPr>
        <w:pStyle w:val="Liststycke"/>
        <w:numPr>
          <w:ilvl w:val="0"/>
          <w:numId w:val="2"/>
        </w:numPr>
        <w:spacing w:after="200" w:line="276" w:lineRule="auto"/>
      </w:pPr>
      <w:r>
        <w:t xml:space="preserve">skinka/kalkon </w:t>
      </w:r>
    </w:p>
    <w:p w14:paraId="1B5E3812" w14:textId="77777777" w:rsidR="00862DE5" w:rsidRDefault="00862DE5" w:rsidP="00530B70">
      <w:pPr>
        <w:pStyle w:val="Liststycke"/>
        <w:numPr>
          <w:ilvl w:val="0"/>
          <w:numId w:val="2"/>
        </w:numPr>
        <w:spacing w:after="200" w:line="276" w:lineRule="auto"/>
      </w:pPr>
      <w:r>
        <w:lastRenderedPageBreak/>
        <w:t>mjölk om den är slut</w:t>
      </w:r>
    </w:p>
    <w:p w14:paraId="116E1F56" w14:textId="77777777" w:rsidR="001C1652" w:rsidRDefault="001C1652" w:rsidP="00862DE5">
      <w:pPr>
        <w:pStyle w:val="Rubrik2"/>
      </w:pPr>
      <w:r>
        <w:t>Inför hösten</w:t>
      </w:r>
    </w:p>
    <w:p w14:paraId="1DB82A59" w14:textId="225BBBBE" w:rsidR="00547CFF" w:rsidRDefault="00862DE5" w:rsidP="00547CFF">
      <w:pPr>
        <w:rPr>
          <w:sz w:val="22"/>
        </w:rPr>
      </w:pPr>
      <w:r>
        <w:t>C</w:t>
      </w:r>
      <w:r w:rsidR="001C1652">
        <w:t>afeterian vara öppen under</w:t>
      </w:r>
      <w:r w:rsidR="002C6E28">
        <w:t xml:space="preserve"> måndag, onsdag fredag och</w:t>
      </w:r>
      <w:r w:rsidR="001C1652">
        <w:t xml:space="preserve"> helgerna. Ni behöver ha koll på när första matchen är</w:t>
      </w:r>
      <w:r>
        <w:t xml:space="preserve"> på morgonen och var på plats för att öppna cafét en timme innan. </w:t>
      </w:r>
      <w:r w:rsidR="00547CFF">
        <w:t>Matcherna</w:t>
      </w:r>
      <w:r>
        <w:t xml:space="preserve"> kan ni </w:t>
      </w:r>
      <w:r w:rsidRPr="00CD28E8">
        <w:rPr>
          <w:color w:val="C00000"/>
          <w:u w:val="single"/>
        </w:rPr>
        <w:t xml:space="preserve">se här </w:t>
      </w:r>
      <w:r w:rsidR="00547CFF">
        <w:rPr>
          <w:rFonts w:ascii="Arial" w:hAnsi="Arial" w:cs="Arial"/>
          <w:color w:val="000000"/>
          <w:sz w:val="20"/>
          <w:szCs w:val="20"/>
        </w:rPr>
        <w:t xml:space="preserve">Gångsätrahallen: </w:t>
      </w:r>
      <w:hyperlink r:id="rId8" w:history="1">
        <w:r w:rsidR="00547CFF">
          <w:rPr>
            <w:rStyle w:val="Hyperlnk"/>
            <w:rFonts w:ascii="Arial" w:hAnsi="Arial" w:cs="Arial"/>
            <w:sz w:val="20"/>
            <w:szCs w:val="20"/>
          </w:rPr>
          <w:t>http://ta.svenskhandboll.se/SerieAndMatchResult/Review?seasonId=2021&amp;showTeamGames=true&amp;arenaId=2115293&amp;countyId=2115</w:t>
        </w:r>
      </w:hyperlink>
      <w:r w:rsidR="00547CF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D3D6309" w14:textId="77777777" w:rsidR="00547CFF" w:rsidRDefault="00547CFF" w:rsidP="00547CFF">
      <w:r>
        <w:rPr>
          <w:rFonts w:ascii="Arial" w:hAnsi="Arial" w:cs="Arial"/>
          <w:color w:val="000000"/>
          <w:sz w:val="20"/>
          <w:szCs w:val="20"/>
        </w:rPr>
        <w:t> </w:t>
      </w:r>
    </w:p>
    <w:p w14:paraId="770D2DC7" w14:textId="77777777" w:rsidR="00547CFF" w:rsidRDefault="00547CFF" w:rsidP="00547CFF">
      <w:r>
        <w:rPr>
          <w:rFonts w:ascii="Arial" w:hAnsi="Arial" w:cs="Arial"/>
          <w:color w:val="000000"/>
          <w:sz w:val="20"/>
          <w:szCs w:val="20"/>
        </w:rPr>
        <w:t xml:space="preserve">LSK-hallen: </w:t>
      </w:r>
      <w:hyperlink r:id="rId9" w:history="1">
        <w:r>
          <w:rPr>
            <w:rStyle w:val="Hyperlnk"/>
            <w:rFonts w:ascii="Arial" w:hAnsi="Arial" w:cs="Arial"/>
            <w:sz w:val="20"/>
            <w:szCs w:val="20"/>
          </w:rPr>
          <w:t>http://ta.svenskhandboll.se/SerieAndMatchResult/Review?seasonId=2021&amp;showTeamGames=true&amp;arenaId=2580002768&amp;countyId=2115</w:t>
        </w:r>
      </w:hyperlink>
    </w:p>
    <w:p w14:paraId="60B1AFBE" w14:textId="4FA21F82" w:rsidR="001C1652" w:rsidRDefault="00CD28E8" w:rsidP="00EE1961">
      <w:pPr>
        <w:spacing w:after="200" w:line="276" w:lineRule="auto"/>
      </w:pPr>
      <w:r>
        <w:t xml:space="preserve"> </w:t>
      </w:r>
    </w:p>
    <w:p w14:paraId="1BAFF108" w14:textId="084F3960" w:rsidR="00862DE5" w:rsidRPr="00547CFF" w:rsidRDefault="00862DE5" w:rsidP="00EE1961">
      <w:pPr>
        <w:spacing w:after="200" w:line="276" w:lineRule="auto"/>
        <w:rPr>
          <w:b/>
          <w:bCs/>
        </w:rPr>
      </w:pPr>
      <w:r w:rsidRPr="00547CFF">
        <w:rPr>
          <w:b/>
          <w:bCs/>
        </w:rPr>
        <w:t>Utöver matcher är det bollskoj och handbollsskola på söndagar. Även då ska cafét vara öppet.</w:t>
      </w:r>
      <w:r w:rsidR="00FB58FA" w:rsidRPr="00547CFF">
        <w:rPr>
          <w:b/>
          <w:bCs/>
        </w:rPr>
        <w:t xml:space="preserve"> </w:t>
      </w:r>
    </w:p>
    <w:p w14:paraId="47BE6DB0" w14:textId="77777777" w:rsidR="00E215C7" w:rsidRDefault="00E215C7" w:rsidP="00EE1961">
      <w:pPr>
        <w:spacing w:after="200" w:line="276" w:lineRule="auto"/>
      </w:pPr>
    </w:p>
    <w:p w14:paraId="6F82D219" w14:textId="77777777" w:rsidR="001C1652" w:rsidRDefault="001C1652" w:rsidP="00E215C7">
      <w:pPr>
        <w:pStyle w:val="Rubrik2"/>
      </w:pPr>
      <w:r>
        <w:t xml:space="preserve">Viktigt att tänka på </w:t>
      </w:r>
    </w:p>
    <w:p w14:paraId="08C30F22" w14:textId="77777777" w:rsidR="001C1652" w:rsidRDefault="001C1652" w:rsidP="00E215C7">
      <w:pPr>
        <w:pStyle w:val="Liststycke"/>
        <w:numPr>
          <w:ilvl w:val="0"/>
          <w:numId w:val="1"/>
        </w:numPr>
        <w:spacing w:after="200" w:line="276" w:lineRule="auto"/>
      </w:pPr>
      <w:r>
        <w:t>Tvätta händer noga</w:t>
      </w:r>
      <w:r w:rsidR="00E215C7">
        <w:t xml:space="preserve"> och ofta</w:t>
      </w:r>
    </w:p>
    <w:p w14:paraId="3E283D2E" w14:textId="77777777" w:rsidR="001C1652" w:rsidRDefault="001C1652" w:rsidP="00E215C7">
      <w:pPr>
        <w:pStyle w:val="Liststycke"/>
        <w:numPr>
          <w:ilvl w:val="0"/>
          <w:numId w:val="1"/>
        </w:numPr>
        <w:spacing w:after="200" w:line="276" w:lineRule="auto"/>
      </w:pPr>
      <w:r>
        <w:t>Håll ytor och redskap rena</w:t>
      </w:r>
    </w:p>
    <w:p w14:paraId="28BFDF89" w14:textId="77777777" w:rsidR="001C1652" w:rsidRDefault="001C1652" w:rsidP="00E215C7">
      <w:pPr>
        <w:pStyle w:val="Liststycke"/>
        <w:numPr>
          <w:ilvl w:val="0"/>
          <w:numId w:val="1"/>
        </w:numPr>
        <w:spacing w:after="200" w:line="276" w:lineRule="auto"/>
      </w:pPr>
      <w:r>
        <w:t>Håll rent i kök och café</w:t>
      </w:r>
      <w:r w:rsidR="00096C9B">
        <w:t>-</w:t>
      </w:r>
      <w:r>
        <w:t>del</w:t>
      </w:r>
    </w:p>
    <w:p w14:paraId="63EF4BBB" w14:textId="77777777" w:rsidR="001C1652" w:rsidRDefault="001C1652" w:rsidP="00E215C7">
      <w:pPr>
        <w:pStyle w:val="Liststycke"/>
        <w:numPr>
          <w:ilvl w:val="0"/>
          <w:numId w:val="1"/>
        </w:numPr>
        <w:spacing w:after="200" w:line="276" w:lineRule="auto"/>
      </w:pPr>
      <w:r>
        <w:t xml:space="preserve">En person över 16 år måste alltid stå- </w:t>
      </w:r>
      <w:r w:rsidR="00E215C7">
        <w:t>i cafét</w:t>
      </w:r>
    </w:p>
    <w:p w14:paraId="6E393147" w14:textId="77777777" w:rsidR="00E215C7" w:rsidRDefault="00E215C7" w:rsidP="00EE1961">
      <w:pPr>
        <w:spacing w:after="200" w:line="276" w:lineRule="auto"/>
      </w:pPr>
    </w:p>
    <w:p w14:paraId="232463A9" w14:textId="77777777" w:rsidR="001C1652" w:rsidRDefault="00E215C7" w:rsidP="00EE1961">
      <w:pPr>
        <w:spacing w:after="200" w:line="276" w:lineRule="auto"/>
      </w:pPr>
      <w:r>
        <w:t xml:space="preserve">Bifogar rutin för att öppna och stänga, tveka inte att höra av er om ni har några frågor </w:t>
      </w:r>
    </w:p>
    <w:p w14:paraId="46100F67" w14:textId="2A0C57C4" w:rsidR="00096C9B" w:rsidRDefault="00096C9B" w:rsidP="00EE1961">
      <w:pPr>
        <w:spacing w:after="200" w:line="276" w:lineRule="auto"/>
      </w:pPr>
      <w:r>
        <w:t>Rutinen finns även i cafét</w:t>
      </w:r>
    </w:p>
    <w:p w14:paraId="712BC76B" w14:textId="77777777" w:rsidR="00E215C7" w:rsidRDefault="00E215C7" w:rsidP="00EE1961">
      <w:pPr>
        <w:spacing w:after="200" w:line="276" w:lineRule="auto"/>
      </w:pPr>
    </w:p>
    <w:p w14:paraId="378E4E61" w14:textId="7E663201" w:rsidR="00E215C7" w:rsidRDefault="00E215C7" w:rsidP="00530B70">
      <w:pPr>
        <w:spacing w:after="200" w:line="276" w:lineRule="auto"/>
        <w:jc w:val="center"/>
      </w:pPr>
      <w:r w:rsidRPr="00E215C7">
        <w:rPr>
          <w:noProof/>
          <w:lang w:eastAsia="sv-SE"/>
        </w:rPr>
        <w:lastRenderedPageBreak/>
        <w:drawing>
          <wp:inline distT="0" distB="0" distL="0" distR="0" wp14:anchorId="6961B87A" wp14:editId="64EF06F8">
            <wp:extent cx="1661160" cy="2018002"/>
            <wp:effectExtent l="0" t="0" r="0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20" cy="202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8E8">
        <w:br/>
      </w:r>
    </w:p>
    <w:p w14:paraId="319947E0" w14:textId="2CEF3DF5" w:rsidR="00547CFF" w:rsidRDefault="00BC3EEB" w:rsidP="00530B70">
      <w:pPr>
        <w:spacing w:after="200" w:line="276" w:lineRule="auto"/>
        <w:jc w:val="center"/>
      </w:pPr>
      <w:r>
        <w:t>Fördelning av cafeterian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81"/>
        <w:gridCol w:w="2081"/>
        <w:gridCol w:w="2081"/>
        <w:gridCol w:w="2082"/>
      </w:tblGrid>
      <w:tr w:rsidR="00DF4C55" w14:paraId="2759C0A9" w14:textId="77777777" w:rsidTr="00D3610A">
        <w:tc>
          <w:tcPr>
            <w:tcW w:w="2081" w:type="dxa"/>
            <w:vAlign w:val="bottom"/>
          </w:tcPr>
          <w:p w14:paraId="2F519C6D" w14:textId="518A412A" w:rsidR="00DF4C55" w:rsidRDefault="00DF4C55" w:rsidP="00DF4C55">
            <w:pPr>
              <w:spacing w:after="200" w:line="276" w:lineRule="auto"/>
              <w:jc w:val="center"/>
            </w:pPr>
            <w:r>
              <w:t>Vecka</w:t>
            </w:r>
          </w:p>
        </w:tc>
        <w:tc>
          <w:tcPr>
            <w:tcW w:w="2081" w:type="dxa"/>
            <w:vAlign w:val="bottom"/>
          </w:tcPr>
          <w:p w14:paraId="68EAC242" w14:textId="2DF8E25E" w:rsidR="00DF4C55" w:rsidRDefault="00DF4C55" w:rsidP="00DF4C55">
            <w:pPr>
              <w:spacing w:after="200" w:line="276" w:lineRule="auto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Lag</w:t>
            </w:r>
          </w:p>
        </w:tc>
        <w:tc>
          <w:tcPr>
            <w:tcW w:w="2081" w:type="dxa"/>
          </w:tcPr>
          <w:p w14:paraId="112B54D1" w14:textId="7F76B1ED" w:rsidR="00DF4C55" w:rsidRDefault="00DF4C55" w:rsidP="00DF4C55">
            <w:pPr>
              <w:spacing w:after="200" w:line="276" w:lineRule="auto"/>
              <w:jc w:val="center"/>
            </w:pPr>
            <w:r>
              <w:t>Vecka</w:t>
            </w:r>
          </w:p>
        </w:tc>
        <w:tc>
          <w:tcPr>
            <w:tcW w:w="2082" w:type="dxa"/>
          </w:tcPr>
          <w:p w14:paraId="46618C8C" w14:textId="47CBAF6F" w:rsidR="00DF4C55" w:rsidRDefault="00DF4C55" w:rsidP="00DF4C55">
            <w:pPr>
              <w:spacing w:after="200" w:line="276" w:lineRule="auto"/>
              <w:jc w:val="center"/>
            </w:pPr>
            <w:r>
              <w:t>Lag</w:t>
            </w:r>
          </w:p>
        </w:tc>
      </w:tr>
      <w:tr w:rsidR="00DF4C55" w14:paraId="72E7A9CA" w14:textId="77777777" w:rsidTr="00833508">
        <w:tc>
          <w:tcPr>
            <w:tcW w:w="2081" w:type="dxa"/>
            <w:vAlign w:val="bottom"/>
          </w:tcPr>
          <w:p w14:paraId="3940D927" w14:textId="1E56D437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38</w:t>
            </w:r>
          </w:p>
        </w:tc>
        <w:tc>
          <w:tcPr>
            <w:tcW w:w="2081" w:type="dxa"/>
            <w:vAlign w:val="bottom"/>
          </w:tcPr>
          <w:p w14:paraId="07D78B22" w14:textId="04180ABD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F16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     </w:t>
            </w:r>
          </w:p>
        </w:tc>
        <w:tc>
          <w:tcPr>
            <w:tcW w:w="2081" w:type="dxa"/>
            <w:vAlign w:val="bottom"/>
          </w:tcPr>
          <w:p w14:paraId="73014248" w14:textId="33E720A4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2</w:t>
            </w:r>
          </w:p>
        </w:tc>
        <w:tc>
          <w:tcPr>
            <w:tcW w:w="2082" w:type="dxa"/>
            <w:vAlign w:val="bottom"/>
          </w:tcPr>
          <w:p w14:paraId="1258C76F" w14:textId="18567510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F1</w:t>
            </w:r>
            <w:r w:rsidR="00BC3E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4</w:t>
            </w:r>
          </w:p>
        </w:tc>
      </w:tr>
      <w:tr w:rsidR="00DF4C55" w14:paraId="26C05BF8" w14:textId="77777777" w:rsidTr="00875B5C">
        <w:tc>
          <w:tcPr>
            <w:tcW w:w="2081" w:type="dxa"/>
            <w:vAlign w:val="bottom"/>
          </w:tcPr>
          <w:p w14:paraId="3C699AA0" w14:textId="13551FC9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39</w:t>
            </w:r>
          </w:p>
        </w:tc>
        <w:tc>
          <w:tcPr>
            <w:tcW w:w="2081" w:type="dxa"/>
            <w:vAlign w:val="bottom"/>
          </w:tcPr>
          <w:p w14:paraId="3A5DC9DC" w14:textId="43B11AF7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F14</w:t>
            </w:r>
          </w:p>
        </w:tc>
        <w:tc>
          <w:tcPr>
            <w:tcW w:w="2081" w:type="dxa"/>
            <w:vAlign w:val="bottom"/>
          </w:tcPr>
          <w:p w14:paraId="3B15DFAE" w14:textId="2E7AE504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3</w:t>
            </w:r>
          </w:p>
        </w:tc>
        <w:tc>
          <w:tcPr>
            <w:tcW w:w="2082" w:type="dxa"/>
            <w:vAlign w:val="bottom"/>
          </w:tcPr>
          <w:p w14:paraId="5132D91F" w14:textId="6B081DF9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F1</w:t>
            </w:r>
            <w:r w:rsidR="00BC3E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3</w:t>
            </w:r>
          </w:p>
        </w:tc>
      </w:tr>
      <w:tr w:rsidR="00DF4C55" w14:paraId="70CA5A40" w14:textId="77777777" w:rsidTr="00651EB0">
        <w:tc>
          <w:tcPr>
            <w:tcW w:w="2081" w:type="dxa"/>
            <w:vAlign w:val="bottom"/>
          </w:tcPr>
          <w:p w14:paraId="3C950D8A" w14:textId="1389A777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40</w:t>
            </w:r>
          </w:p>
        </w:tc>
        <w:tc>
          <w:tcPr>
            <w:tcW w:w="2081" w:type="dxa"/>
            <w:vAlign w:val="bottom"/>
          </w:tcPr>
          <w:p w14:paraId="3D3535CF" w14:textId="22EA4205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F13</w:t>
            </w:r>
          </w:p>
        </w:tc>
        <w:tc>
          <w:tcPr>
            <w:tcW w:w="2081" w:type="dxa"/>
            <w:vAlign w:val="bottom"/>
          </w:tcPr>
          <w:p w14:paraId="3D5E1566" w14:textId="74B332AD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4</w:t>
            </w:r>
          </w:p>
        </w:tc>
        <w:tc>
          <w:tcPr>
            <w:tcW w:w="2082" w:type="dxa"/>
            <w:vAlign w:val="bottom"/>
          </w:tcPr>
          <w:p w14:paraId="5D67C3AB" w14:textId="19AC061E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F11</w:t>
            </w:r>
          </w:p>
        </w:tc>
      </w:tr>
      <w:tr w:rsidR="00DF4C55" w14:paraId="717299A0" w14:textId="77777777" w:rsidTr="00792F9F">
        <w:tc>
          <w:tcPr>
            <w:tcW w:w="2081" w:type="dxa"/>
            <w:vAlign w:val="bottom"/>
          </w:tcPr>
          <w:p w14:paraId="1DF52F01" w14:textId="2518D71C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41</w:t>
            </w:r>
          </w:p>
        </w:tc>
        <w:tc>
          <w:tcPr>
            <w:tcW w:w="2081" w:type="dxa"/>
            <w:vAlign w:val="bottom"/>
          </w:tcPr>
          <w:p w14:paraId="6219069D" w14:textId="4501243D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F11</w:t>
            </w:r>
          </w:p>
        </w:tc>
        <w:tc>
          <w:tcPr>
            <w:tcW w:w="2081" w:type="dxa"/>
            <w:vAlign w:val="bottom"/>
          </w:tcPr>
          <w:p w14:paraId="751F9949" w14:textId="1D8EAEBD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5</w:t>
            </w:r>
          </w:p>
        </w:tc>
        <w:tc>
          <w:tcPr>
            <w:tcW w:w="2082" w:type="dxa"/>
            <w:vAlign w:val="bottom"/>
          </w:tcPr>
          <w:p w14:paraId="58488712" w14:textId="05D25607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P16</w:t>
            </w:r>
          </w:p>
        </w:tc>
      </w:tr>
      <w:tr w:rsidR="00DF4C55" w14:paraId="0C872D01" w14:textId="77777777" w:rsidTr="00641E5E">
        <w:tc>
          <w:tcPr>
            <w:tcW w:w="2081" w:type="dxa"/>
            <w:vAlign w:val="bottom"/>
          </w:tcPr>
          <w:p w14:paraId="547C7208" w14:textId="63E3BB3B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42</w:t>
            </w:r>
          </w:p>
        </w:tc>
        <w:tc>
          <w:tcPr>
            <w:tcW w:w="2081" w:type="dxa"/>
            <w:vAlign w:val="bottom"/>
          </w:tcPr>
          <w:p w14:paraId="452F6DC1" w14:textId="3292A84B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P16</w:t>
            </w:r>
          </w:p>
        </w:tc>
        <w:tc>
          <w:tcPr>
            <w:tcW w:w="2081" w:type="dxa"/>
            <w:vAlign w:val="bottom"/>
          </w:tcPr>
          <w:p w14:paraId="47925E94" w14:textId="37A346FD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6</w:t>
            </w:r>
          </w:p>
        </w:tc>
        <w:tc>
          <w:tcPr>
            <w:tcW w:w="2082" w:type="dxa"/>
            <w:vAlign w:val="bottom"/>
          </w:tcPr>
          <w:p w14:paraId="554328F5" w14:textId="0DE7381F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P14</w:t>
            </w:r>
          </w:p>
        </w:tc>
      </w:tr>
      <w:tr w:rsidR="00DF4C55" w14:paraId="7AF0E2CD" w14:textId="77777777" w:rsidTr="009C673C">
        <w:tc>
          <w:tcPr>
            <w:tcW w:w="2081" w:type="dxa"/>
            <w:vAlign w:val="bottom"/>
          </w:tcPr>
          <w:p w14:paraId="38D6255A" w14:textId="08616033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43</w:t>
            </w:r>
          </w:p>
        </w:tc>
        <w:tc>
          <w:tcPr>
            <w:tcW w:w="2081" w:type="dxa"/>
            <w:vAlign w:val="bottom"/>
          </w:tcPr>
          <w:p w14:paraId="0A63CB0F" w14:textId="1AB447AA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P14</w:t>
            </w:r>
          </w:p>
        </w:tc>
        <w:tc>
          <w:tcPr>
            <w:tcW w:w="2081" w:type="dxa"/>
            <w:vAlign w:val="bottom"/>
          </w:tcPr>
          <w:p w14:paraId="3171BE5D" w14:textId="26F8B3D4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7</w:t>
            </w:r>
          </w:p>
        </w:tc>
        <w:tc>
          <w:tcPr>
            <w:tcW w:w="2082" w:type="dxa"/>
            <w:vAlign w:val="bottom"/>
          </w:tcPr>
          <w:p w14:paraId="73A0CD4C" w14:textId="2E179A04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P13</w:t>
            </w:r>
          </w:p>
        </w:tc>
      </w:tr>
      <w:tr w:rsidR="00DF4C55" w14:paraId="1FC8F166" w14:textId="77777777" w:rsidTr="00F00245">
        <w:tc>
          <w:tcPr>
            <w:tcW w:w="2081" w:type="dxa"/>
            <w:vAlign w:val="bottom"/>
          </w:tcPr>
          <w:p w14:paraId="0639DEF8" w14:textId="0138830B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44</w:t>
            </w:r>
          </w:p>
        </w:tc>
        <w:tc>
          <w:tcPr>
            <w:tcW w:w="2081" w:type="dxa"/>
            <w:vAlign w:val="bottom"/>
          </w:tcPr>
          <w:p w14:paraId="752B7362" w14:textId="7B9B2FA6" w:rsidR="00DF4C55" w:rsidRDefault="00BC3EEB" w:rsidP="00DF4C55">
            <w:pPr>
              <w:spacing w:after="200" w:line="276" w:lineRule="auto"/>
              <w:jc w:val="center"/>
            </w:pPr>
            <w:r>
              <w:t>P13</w:t>
            </w:r>
          </w:p>
        </w:tc>
        <w:tc>
          <w:tcPr>
            <w:tcW w:w="2081" w:type="dxa"/>
            <w:vAlign w:val="bottom"/>
          </w:tcPr>
          <w:p w14:paraId="1EF665A6" w14:textId="497D06CC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8</w:t>
            </w:r>
          </w:p>
        </w:tc>
        <w:tc>
          <w:tcPr>
            <w:tcW w:w="2082" w:type="dxa"/>
            <w:vAlign w:val="bottom"/>
          </w:tcPr>
          <w:p w14:paraId="6DA64C45" w14:textId="7E45E6F0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P1</w:t>
            </w:r>
            <w:r w:rsidR="00BC3E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</w:t>
            </w:r>
          </w:p>
        </w:tc>
      </w:tr>
      <w:tr w:rsidR="00DF4C55" w14:paraId="2C12E8D3" w14:textId="77777777" w:rsidTr="0045466F">
        <w:tc>
          <w:tcPr>
            <w:tcW w:w="2081" w:type="dxa"/>
            <w:vAlign w:val="bottom"/>
          </w:tcPr>
          <w:p w14:paraId="51FDD49E" w14:textId="0389311F" w:rsidR="00DF4C55" w:rsidRPr="00547CFF" w:rsidRDefault="00DF4C55" w:rsidP="00DF4C55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45</w:t>
            </w:r>
          </w:p>
        </w:tc>
        <w:tc>
          <w:tcPr>
            <w:tcW w:w="2081" w:type="dxa"/>
            <w:vAlign w:val="bottom"/>
          </w:tcPr>
          <w:p w14:paraId="11D2A1CB" w14:textId="2B5B8284" w:rsidR="00DF4C55" w:rsidRPr="00547CFF" w:rsidRDefault="00DF4C55" w:rsidP="00DF4C55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P1</w:t>
            </w:r>
            <w:r w:rsidR="00BC3E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</w:t>
            </w:r>
          </w:p>
        </w:tc>
        <w:tc>
          <w:tcPr>
            <w:tcW w:w="2081" w:type="dxa"/>
            <w:vAlign w:val="bottom"/>
          </w:tcPr>
          <w:p w14:paraId="5895ADE7" w14:textId="59504EB8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9</w:t>
            </w:r>
          </w:p>
        </w:tc>
        <w:tc>
          <w:tcPr>
            <w:tcW w:w="2082" w:type="dxa"/>
            <w:vAlign w:val="bottom"/>
          </w:tcPr>
          <w:p w14:paraId="013D69DD" w14:textId="78E8E093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DA</w:t>
            </w:r>
          </w:p>
        </w:tc>
      </w:tr>
      <w:tr w:rsidR="00DF4C55" w14:paraId="7A585964" w14:textId="77777777" w:rsidTr="00C44733">
        <w:tc>
          <w:tcPr>
            <w:tcW w:w="2081" w:type="dxa"/>
            <w:vAlign w:val="bottom"/>
          </w:tcPr>
          <w:p w14:paraId="190AB4E6" w14:textId="15E41B22" w:rsidR="00DF4C55" w:rsidRPr="00547CFF" w:rsidRDefault="00DF4C55" w:rsidP="00DF4C55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46</w:t>
            </w:r>
          </w:p>
        </w:tc>
        <w:tc>
          <w:tcPr>
            <w:tcW w:w="2081" w:type="dxa"/>
            <w:vAlign w:val="bottom"/>
          </w:tcPr>
          <w:p w14:paraId="4ACA9001" w14:textId="60257058" w:rsidR="00DF4C55" w:rsidRPr="00547CFF" w:rsidRDefault="00BC3EEB" w:rsidP="00DF4C55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HA</w:t>
            </w:r>
          </w:p>
        </w:tc>
        <w:tc>
          <w:tcPr>
            <w:tcW w:w="2081" w:type="dxa"/>
            <w:vAlign w:val="bottom"/>
          </w:tcPr>
          <w:p w14:paraId="580355E5" w14:textId="2C464DC9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10</w:t>
            </w:r>
          </w:p>
        </w:tc>
        <w:tc>
          <w:tcPr>
            <w:tcW w:w="2082" w:type="dxa"/>
            <w:vAlign w:val="bottom"/>
          </w:tcPr>
          <w:p w14:paraId="130322BD" w14:textId="2022E725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HA</w:t>
            </w:r>
          </w:p>
        </w:tc>
      </w:tr>
      <w:tr w:rsidR="00DF4C55" w14:paraId="5678E238" w14:textId="77777777" w:rsidTr="00582BB3">
        <w:tc>
          <w:tcPr>
            <w:tcW w:w="2081" w:type="dxa"/>
            <w:vAlign w:val="bottom"/>
          </w:tcPr>
          <w:p w14:paraId="4E9D23E7" w14:textId="057BAF5F" w:rsidR="00DF4C55" w:rsidRPr="00547CFF" w:rsidRDefault="00DF4C55" w:rsidP="00DF4C55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47</w:t>
            </w:r>
          </w:p>
        </w:tc>
        <w:tc>
          <w:tcPr>
            <w:tcW w:w="2081" w:type="dxa"/>
            <w:vAlign w:val="bottom"/>
          </w:tcPr>
          <w:p w14:paraId="7D772DA1" w14:textId="733BB8D6" w:rsidR="00DF4C55" w:rsidRPr="00547CFF" w:rsidRDefault="00BC3EEB" w:rsidP="00DF4C55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DA</w:t>
            </w:r>
          </w:p>
        </w:tc>
        <w:tc>
          <w:tcPr>
            <w:tcW w:w="2081" w:type="dxa"/>
            <w:vAlign w:val="bottom"/>
          </w:tcPr>
          <w:p w14:paraId="601E7C16" w14:textId="2E1A694E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11</w:t>
            </w:r>
          </w:p>
        </w:tc>
        <w:tc>
          <w:tcPr>
            <w:tcW w:w="2082" w:type="dxa"/>
            <w:vAlign w:val="bottom"/>
          </w:tcPr>
          <w:p w14:paraId="0C8B48EA" w14:textId="464696AC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HJ</w:t>
            </w:r>
          </w:p>
        </w:tc>
      </w:tr>
      <w:tr w:rsidR="00DF4C55" w14:paraId="23C6CF0A" w14:textId="77777777" w:rsidTr="00916309">
        <w:tc>
          <w:tcPr>
            <w:tcW w:w="2081" w:type="dxa"/>
            <w:vAlign w:val="bottom"/>
          </w:tcPr>
          <w:p w14:paraId="7EB78ACE" w14:textId="0BA868C4" w:rsidR="00DF4C55" w:rsidRPr="00547CFF" w:rsidRDefault="00DF4C55" w:rsidP="00DF4C55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48</w:t>
            </w:r>
          </w:p>
        </w:tc>
        <w:tc>
          <w:tcPr>
            <w:tcW w:w="2081" w:type="dxa"/>
            <w:vAlign w:val="bottom"/>
          </w:tcPr>
          <w:p w14:paraId="6254F0DA" w14:textId="5566566D" w:rsidR="00DF4C55" w:rsidRPr="00547CFF" w:rsidRDefault="00BC3EEB" w:rsidP="00DF4C55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F14</w:t>
            </w:r>
          </w:p>
        </w:tc>
        <w:tc>
          <w:tcPr>
            <w:tcW w:w="2081" w:type="dxa"/>
            <w:vAlign w:val="bottom"/>
          </w:tcPr>
          <w:p w14:paraId="6FA8CA50" w14:textId="1807ECFB" w:rsidR="00DF4C55" w:rsidRDefault="00DF4C55" w:rsidP="00DF4C55">
            <w:pPr>
              <w:spacing w:after="200" w:line="276" w:lineRule="auto"/>
              <w:jc w:val="center"/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12</w:t>
            </w:r>
          </w:p>
        </w:tc>
        <w:tc>
          <w:tcPr>
            <w:tcW w:w="2082" w:type="dxa"/>
            <w:vAlign w:val="bottom"/>
          </w:tcPr>
          <w:p w14:paraId="39664737" w14:textId="3172BCD0" w:rsidR="00DF4C55" w:rsidRDefault="00DF4C55" w:rsidP="00DF4C55">
            <w:pPr>
              <w:spacing w:after="200" w:line="276" w:lineRule="auto"/>
              <w:jc w:val="center"/>
            </w:pPr>
          </w:p>
        </w:tc>
      </w:tr>
      <w:tr w:rsidR="00DF4C55" w14:paraId="675B881C" w14:textId="77777777" w:rsidTr="002A4E2E">
        <w:tc>
          <w:tcPr>
            <w:tcW w:w="2081" w:type="dxa"/>
            <w:vAlign w:val="bottom"/>
          </w:tcPr>
          <w:p w14:paraId="5E552A1E" w14:textId="1F7F2375" w:rsidR="00DF4C55" w:rsidRPr="00547CFF" w:rsidRDefault="00DF4C55" w:rsidP="00DF4C55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49</w:t>
            </w:r>
          </w:p>
        </w:tc>
        <w:tc>
          <w:tcPr>
            <w:tcW w:w="2081" w:type="dxa"/>
            <w:vAlign w:val="bottom"/>
          </w:tcPr>
          <w:p w14:paraId="043DA621" w14:textId="7D002E83" w:rsidR="00DF4C55" w:rsidRPr="00547CFF" w:rsidRDefault="00BC3EEB" w:rsidP="00DF4C55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F16</w:t>
            </w:r>
          </w:p>
        </w:tc>
        <w:tc>
          <w:tcPr>
            <w:tcW w:w="2081" w:type="dxa"/>
          </w:tcPr>
          <w:p w14:paraId="4C1B02AD" w14:textId="77777777" w:rsidR="00DF4C55" w:rsidRDefault="00DF4C55" w:rsidP="00DF4C55">
            <w:pPr>
              <w:spacing w:after="200" w:line="276" w:lineRule="auto"/>
              <w:jc w:val="center"/>
            </w:pPr>
          </w:p>
        </w:tc>
        <w:tc>
          <w:tcPr>
            <w:tcW w:w="2082" w:type="dxa"/>
          </w:tcPr>
          <w:p w14:paraId="434273A6" w14:textId="77777777" w:rsidR="00DF4C55" w:rsidRDefault="00DF4C55" w:rsidP="00DF4C55">
            <w:pPr>
              <w:spacing w:after="200" w:line="276" w:lineRule="auto"/>
              <w:jc w:val="center"/>
            </w:pPr>
          </w:p>
        </w:tc>
      </w:tr>
      <w:tr w:rsidR="00DF4C55" w14:paraId="26AAA3F5" w14:textId="77777777" w:rsidTr="002A4E2E">
        <w:tc>
          <w:tcPr>
            <w:tcW w:w="2081" w:type="dxa"/>
            <w:vAlign w:val="bottom"/>
          </w:tcPr>
          <w:p w14:paraId="3935FE8F" w14:textId="3BB44243" w:rsidR="00DF4C55" w:rsidRPr="00547CFF" w:rsidRDefault="00DF4C55" w:rsidP="00DF4C55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50</w:t>
            </w:r>
          </w:p>
        </w:tc>
        <w:tc>
          <w:tcPr>
            <w:tcW w:w="2081" w:type="dxa"/>
            <w:vAlign w:val="bottom"/>
          </w:tcPr>
          <w:p w14:paraId="67738339" w14:textId="1F73C31C" w:rsidR="00DF4C55" w:rsidRPr="00547CFF" w:rsidRDefault="00B9272B" w:rsidP="00DF4C55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HJ</w:t>
            </w:r>
          </w:p>
        </w:tc>
        <w:tc>
          <w:tcPr>
            <w:tcW w:w="2081" w:type="dxa"/>
          </w:tcPr>
          <w:p w14:paraId="557E024A" w14:textId="77777777" w:rsidR="00DF4C55" w:rsidRDefault="00DF4C55" w:rsidP="00DF4C55">
            <w:pPr>
              <w:spacing w:after="200" w:line="276" w:lineRule="auto"/>
              <w:jc w:val="center"/>
            </w:pPr>
          </w:p>
        </w:tc>
        <w:tc>
          <w:tcPr>
            <w:tcW w:w="2082" w:type="dxa"/>
          </w:tcPr>
          <w:p w14:paraId="5E2AAFE4" w14:textId="77777777" w:rsidR="00DF4C55" w:rsidRDefault="00DF4C55" w:rsidP="00DF4C55">
            <w:pPr>
              <w:spacing w:after="200" w:line="276" w:lineRule="auto"/>
              <w:jc w:val="center"/>
            </w:pPr>
          </w:p>
        </w:tc>
      </w:tr>
      <w:tr w:rsidR="00DF4C55" w14:paraId="1D965810" w14:textId="77777777" w:rsidTr="002A4E2E">
        <w:tc>
          <w:tcPr>
            <w:tcW w:w="2081" w:type="dxa"/>
            <w:vAlign w:val="bottom"/>
          </w:tcPr>
          <w:p w14:paraId="41AF38DD" w14:textId="2FA1BCAD" w:rsidR="00DF4C55" w:rsidRPr="00547CFF" w:rsidRDefault="00DF4C55" w:rsidP="00DF4C55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547CFF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51</w:t>
            </w:r>
          </w:p>
        </w:tc>
        <w:tc>
          <w:tcPr>
            <w:tcW w:w="2081" w:type="dxa"/>
            <w:vAlign w:val="bottom"/>
          </w:tcPr>
          <w:p w14:paraId="7A253CF0" w14:textId="58DD00B5" w:rsidR="00DF4C55" w:rsidRPr="00547CFF" w:rsidRDefault="00DF4C55" w:rsidP="00DF4C55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2081" w:type="dxa"/>
          </w:tcPr>
          <w:p w14:paraId="019FCE69" w14:textId="77777777" w:rsidR="00DF4C55" w:rsidRDefault="00DF4C55" w:rsidP="00DF4C55">
            <w:pPr>
              <w:spacing w:after="200" w:line="276" w:lineRule="auto"/>
              <w:jc w:val="center"/>
            </w:pPr>
          </w:p>
        </w:tc>
        <w:tc>
          <w:tcPr>
            <w:tcW w:w="2082" w:type="dxa"/>
          </w:tcPr>
          <w:p w14:paraId="6ABE3223" w14:textId="77777777" w:rsidR="00DF4C55" w:rsidRDefault="00DF4C55" w:rsidP="00DF4C55">
            <w:pPr>
              <w:spacing w:after="200" w:line="276" w:lineRule="auto"/>
              <w:jc w:val="center"/>
            </w:pPr>
          </w:p>
        </w:tc>
      </w:tr>
    </w:tbl>
    <w:p w14:paraId="70F9C046" w14:textId="0B8DD599" w:rsidR="00547CFF" w:rsidRDefault="00547CFF" w:rsidP="00530B70">
      <w:pPr>
        <w:spacing w:after="200" w:line="276" w:lineRule="auto"/>
        <w:jc w:val="center"/>
      </w:pPr>
    </w:p>
    <w:p w14:paraId="5B480D5F" w14:textId="7635D797" w:rsidR="00547CFF" w:rsidRDefault="00547CFF" w:rsidP="00530B70">
      <w:pPr>
        <w:spacing w:after="200" w:line="276" w:lineRule="auto"/>
        <w:jc w:val="center"/>
      </w:pPr>
    </w:p>
    <w:p w14:paraId="0A9CB325" w14:textId="38914C83" w:rsidR="00547CFF" w:rsidRDefault="00547CFF" w:rsidP="00530B70">
      <w:pPr>
        <w:spacing w:after="200" w:line="276" w:lineRule="auto"/>
        <w:jc w:val="center"/>
      </w:pPr>
    </w:p>
    <w:p w14:paraId="39310EAA" w14:textId="77777777" w:rsidR="00547CFF" w:rsidRDefault="00547CFF" w:rsidP="00530B70">
      <w:pPr>
        <w:spacing w:after="200" w:line="276" w:lineRule="auto"/>
        <w:jc w:val="center"/>
      </w:pPr>
    </w:p>
    <w:p w14:paraId="42F4258D" w14:textId="2B516D56" w:rsidR="00547CFF" w:rsidRDefault="00547CFF" w:rsidP="00530B70">
      <w:pPr>
        <w:spacing w:after="200" w:line="276" w:lineRule="auto"/>
        <w:jc w:val="center"/>
      </w:pPr>
    </w:p>
    <w:tbl>
      <w:tblPr>
        <w:tblW w:w="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27"/>
      </w:tblGrid>
      <w:tr w:rsidR="00547CFF" w:rsidRPr="00547CFF" w14:paraId="5A60F4F3" w14:textId="77777777" w:rsidTr="00547CFF">
        <w:trPr>
          <w:trHeight w:val="29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8638" w14:textId="77777777" w:rsidR="00547CFF" w:rsidRPr="00547CFF" w:rsidRDefault="00547CFF" w:rsidP="00547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547CF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Vecka/Lag</w:t>
            </w:r>
          </w:p>
        </w:tc>
      </w:tr>
      <w:tr w:rsidR="00547CFF" w:rsidRPr="00547CFF" w14:paraId="3334383E" w14:textId="77777777" w:rsidTr="00DF4C55">
        <w:trPr>
          <w:trHeight w:val="29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1E99D" w14:textId="7D523C56" w:rsidR="00547CFF" w:rsidRPr="00547CFF" w:rsidRDefault="00547CFF" w:rsidP="00547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C15FB" w14:textId="12C3D1BF" w:rsidR="00547CFF" w:rsidRPr="00547CFF" w:rsidRDefault="00547CFF" w:rsidP="00547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</w:tr>
      <w:tr w:rsidR="00547CFF" w:rsidRPr="00547CFF" w14:paraId="28171AFC" w14:textId="77777777" w:rsidTr="00DF4C55">
        <w:trPr>
          <w:trHeight w:val="29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E783D" w14:textId="74F654E1" w:rsidR="00547CFF" w:rsidRPr="00547CFF" w:rsidRDefault="00547CFF" w:rsidP="00547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7B492" w14:textId="271F4066" w:rsidR="00547CFF" w:rsidRPr="00547CFF" w:rsidRDefault="00547CFF" w:rsidP="00547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</w:tr>
      <w:tr w:rsidR="00547CFF" w:rsidRPr="00547CFF" w14:paraId="02B35374" w14:textId="77777777" w:rsidTr="00DF4C55">
        <w:trPr>
          <w:trHeight w:val="29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2F623" w14:textId="2813BD55" w:rsidR="00547CFF" w:rsidRPr="00547CFF" w:rsidRDefault="00547CFF" w:rsidP="00547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96638" w14:textId="711E0787" w:rsidR="00547CFF" w:rsidRPr="00547CFF" w:rsidRDefault="00547CFF" w:rsidP="00547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</w:tr>
      <w:tr w:rsidR="00547CFF" w:rsidRPr="00547CFF" w14:paraId="35D9EB31" w14:textId="77777777" w:rsidTr="00DF4C55">
        <w:trPr>
          <w:trHeight w:val="29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54C34" w14:textId="4C39826C" w:rsidR="00547CFF" w:rsidRPr="00547CFF" w:rsidRDefault="00547CFF" w:rsidP="00547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9302C" w14:textId="4C78AAB3" w:rsidR="00547CFF" w:rsidRPr="00547CFF" w:rsidRDefault="00547CFF" w:rsidP="00547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</w:tr>
      <w:tr w:rsidR="00547CFF" w:rsidRPr="00547CFF" w14:paraId="3D07A611" w14:textId="77777777" w:rsidTr="00DF4C55">
        <w:trPr>
          <w:trHeight w:val="29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07D2A" w14:textId="373181D3" w:rsidR="00547CFF" w:rsidRPr="00547CFF" w:rsidRDefault="00547CFF" w:rsidP="00547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E56DF" w14:textId="68559B3E" w:rsidR="00547CFF" w:rsidRPr="00547CFF" w:rsidRDefault="00547CFF" w:rsidP="00547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</w:tr>
      <w:tr w:rsidR="00547CFF" w:rsidRPr="00547CFF" w14:paraId="739CC30C" w14:textId="77777777" w:rsidTr="00DF4C55">
        <w:trPr>
          <w:trHeight w:val="35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ABA28" w14:textId="3C67DF9C" w:rsidR="00547CFF" w:rsidRPr="00547CFF" w:rsidRDefault="00547CFF" w:rsidP="00547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48486" w14:textId="551FB4CC" w:rsidR="00547CFF" w:rsidRPr="00547CFF" w:rsidRDefault="00547CFF" w:rsidP="00547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</w:tr>
      <w:tr w:rsidR="00547CFF" w:rsidRPr="00547CFF" w14:paraId="2FA6BAC7" w14:textId="77777777" w:rsidTr="00DF4C55">
        <w:trPr>
          <w:trHeight w:val="29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3904E" w14:textId="3219DAB1" w:rsidR="00547CFF" w:rsidRPr="00547CFF" w:rsidRDefault="00547CFF" w:rsidP="00547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3DE60" w14:textId="1950214A" w:rsidR="00547CFF" w:rsidRPr="00547CFF" w:rsidRDefault="00547CFF" w:rsidP="00547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</w:tr>
      <w:tr w:rsidR="00547CFF" w:rsidRPr="00547CFF" w14:paraId="3880A51A" w14:textId="77777777" w:rsidTr="00DF4C55">
        <w:trPr>
          <w:trHeight w:val="29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83D16" w14:textId="2C1DCAF0" w:rsidR="00547CFF" w:rsidRPr="00547CFF" w:rsidRDefault="00547CFF" w:rsidP="00547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C31D6" w14:textId="328825C5" w:rsidR="00547CFF" w:rsidRPr="00547CFF" w:rsidRDefault="00547CFF" w:rsidP="00547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</w:tr>
      <w:tr w:rsidR="00547CFF" w:rsidRPr="00547CFF" w14:paraId="4632C9CA" w14:textId="77777777" w:rsidTr="00DF4C55">
        <w:trPr>
          <w:trHeight w:val="29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A9F6D" w14:textId="6CA75379" w:rsidR="00547CFF" w:rsidRPr="00547CFF" w:rsidRDefault="00547CFF" w:rsidP="00547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2EF4A" w14:textId="165F9A18" w:rsidR="00547CFF" w:rsidRPr="00547CFF" w:rsidRDefault="00547CFF" w:rsidP="00547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</w:tr>
      <w:tr w:rsidR="00547CFF" w:rsidRPr="00547CFF" w14:paraId="66B3F6A3" w14:textId="77777777" w:rsidTr="00DF4C55">
        <w:trPr>
          <w:trHeight w:val="29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43768" w14:textId="271A0B2F" w:rsidR="00547CFF" w:rsidRPr="00547CFF" w:rsidRDefault="00547CFF" w:rsidP="00547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E4F45" w14:textId="2842D60A" w:rsidR="00547CFF" w:rsidRPr="00547CFF" w:rsidRDefault="00547CFF" w:rsidP="00547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</w:tr>
      <w:tr w:rsidR="00547CFF" w:rsidRPr="00547CFF" w14:paraId="40C2ABB7" w14:textId="77777777" w:rsidTr="00DF4C55">
        <w:trPr>
          <w:trHeight w:val="29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9ACB3" w14:textId="382B9F3D" w:rsidR="00547CFF" w:rsidRPr="00547CFF" w:rsidRDefault="00547CFF" w:rsidP="00547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30E92" w14:textId="217FA00C" w:rsidR="00547CFF" w:rsidRPr="00547CFF" w:rsidRDefault="00547CFF" w:rsidP="00547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</w:tr>
      <w:tr w:rsidR="00547CFF" w:rsidRPr="00547CFF" w14:paraId="1EC2B36D" w14:textId="77777777" w:rsidTr="00DF4C55">
        <w:trPr>
          <w:trHeight w:val="29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2598F" w14:textId="3C3AF3A3" w:rsidR="00547CFF" w:rsidRPr="00547CFF" w:rsidRDefault="00547CFF" w:rsidP="00547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280C5" w14:textId="38E4CA8A" w:rsidR="00547CFF" w:rsidRPr="00547CFF" w:rsidRDefault="00547CFF" w:rsidP="00547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</w:tr>
      <w:tr w:rsidR="00547CFF" w:rsidRPr="00547CFF" w14:paraId="2140F19C" w14:textId="77777777" w:rsidTr="00DF4C55">
        <w:trPr>
          <w:trHeight w:val="29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A165E" w14:textId="2A8087CD" w:rsidR="00547CFF" w:rsidRPr="00547CFF" w:rsidRDefault="00547CFF" w:rsidP="00547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8EFB6" w14:textId="6483AC94" w:rsidR="00547CFF" w:rsidRPr="00547CFF" w:rsidRDefault="00547CFF" w:rsidP="00547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</w:tr>
      <w:tr w:rsidR="00547CFF" w:rsidRPr="00547CFF" w14:paraId="3AD2BEBC" w14:textId="77777777" w:rsidTr="00DF4C55">
        <w:trPr>
          <w:trHeight w:val="29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1B501" w14:textId="4FAA47E7" w:rsidR="00547CFF" w:rsidRPr="00547CFF" w:rsidRDefault="00547CFF" w:rsidP="00547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9BE35" w14:textId="39DC3356" w:rsidR="00547CFF" w:rsidRPr="00547CFF" w:rsidRDefault="00547CFF" w:rsidP="00547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</w:tr>
      <w:tr w:rsidR="00547CFF" w:rsidRPr="00547CFF" w14:paraId="7E654F63" w14:textId="77777777" w:rsidTr="00DF4C55">
        <w:trPr>
          <w:trHeight w:val="29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C1713" w14:textId="341E6CA8" w:rsidR="00547CFF" w:rsidRPr="00547CFF" w:rsidRDefault="00547CFF" w:rsidP="00547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E1982" w14:textId="301BC341" w:rsidR="00547CFF" w:rsidRPr="00547CFF" w:rsidRDefault="00547CFF" w:rsidP="00547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</w:tr>
      <w:tr w:rsidR="00547CFF" w:rsidRPr="00547CFF" w14:paraId="2AEECD7E" w14:textId="77777777" w:rsidTr="00DF4C55">
        <w:trPr>
          <w:trHeight w:val="29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38DE4" w14:textId="4F4AC89F" w:rsidR="00547CFF" w:rsidRPr="00547CFF" w:rsidRDefault="00547CFF" w:rsidP="00547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7204C" w14:textId="330E8681" w:rsidR="00547CFF" w:rsidRPr="00547CFF" w:rsidRDefault="00547CFF" w:rsidP="00547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</w:tr>
      <w:tr w:rsidR="00547CFF" w:rsidRPr="00547CFF" w14:paraId="7523ABA7" w14:textId="77777777" w:rsidTr="00DF4C55">
        <w:trPr>
          <w:trHeight w:val="29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E11FF" w14:textId="36E9C96D" w:rsidR="00547CFF" w:rsidRPr="00547CFF" w:rsidRDefault="00547CFF" w:rsidP="00547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53875" w14:textId="52558C07" w:rsidR="00547CFF" w:rsidRPr="00547CFF" w:rsidRDefault="00547CFF" w:rsidP="00547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</w:tr>
      <w:tr w:rsidR="00547CFF" w:rsidRPr="00547CFF" w14:paraId="3994F765" w14:textId="77777777" w:rsidTr="00DF4C55">
        <w:trPr>
          <w:trHeight w:val="29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D2CFC" w14:textId="76317883" w:rsidR="00547CFF" w:rsidRPr="00547CFF" w:rsidRDefault="00547CFF" w:rsidP="00547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3C18D" w14:textId="16CA9E8E" w:rsidR="00547CFF" w:rsidRPr="00547CFF" w:rsidRDefault="00547CFF" w:rsidP="00547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</w:tr>
      <w:tr w:rsidR="00547CFF" w:rsidRPr="00547CFF" w14:paraId="69D267B8" w14:textId="77777777" w:rsidTr="00DF4C55">
        <w:trPr>
          <w:trHeight w:val="29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3A7E0" w14:textId="00208F3A" w:rsidR="00547CFF" w:rsidRPr="00547CFF" w:rsidRDefault="00547CFF" w:rsidP="00547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BF493" w14:textId="4361204A" w:rsidR="00547CFF" w:rsidRPr="00547CFF" w:rsidRDefault="00547CFF" w:rsidP="00547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</w:tr>
      <w:tr w:rsidR="00547CFF" w:rsidRPr="00547CFF" w14:paraId="0608D5ED" w14:textId="77777777" w:rsidTr="00DF4C55">
        <w:trPr>
          <w:trHeight w:val="29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1E026" w14:textId="0B55BB6D" w:rsidR="00547CFF" w:rsidRPr="00547CFF" w:rsidRDefault="00547CFF" w:rsidP="00547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0F7A2" w14:textId="7BF1EE73" w:rsidR="00547CFF" w:rsidRPr="00547CFF" w:rsidRDefault="00547CFF" w:rsidP="00547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</w:tr>
      <w:tr w:rsidR="00547CFF" w:rsidRPr="00547CFF" w14:paraId="40EAAE72" w14:textId="77777777" w:rsidTr="00DF4C55">
        <w:trPr>
          <w:trHeight w:val="29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390EF" w14:textId="77696602" w:rsidR="00547CFF" w:rsidRPr="00547CFF" w:rsidRDefault="00547CFF" w:rsidP="00547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BDE44" w14:textId="0DCFC947" w:rsidR="00547CFF" w:rsidRPr="00547CFF" w:rsidRDefault="00547CFF" w:rsidP="00547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</w:tr>
      <w:tr w:rsidR="00547CFF" w:rsidRPr="00547CFF" w14:paraId="1EE780A4" w14:textId="77777777" w:rsidTr="00DF4C55">
        <w:trPr>
          <w:trHeight w:val="29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319CB" w14:textId="15D8668D" w:rsidR="00547CFF" w:rsidRPr="00547CFF" w:rsidRDefault="00547CFF" w:rsidP="00547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13412" w14:textId="3A3ECA01" w:rsidR="00547CFF" w:rsidRPr="00547CFF" w:rsidRDefault="00547CFF" w:rsidP="00547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</w:tr>
      <w:tr w:rsidR="00547CFF" w:rsidRPr="00547CFF" w14:paraId="3821317F" w14:textId="77777777" w:rsidTr="00DF4C55">
        <w:trPr>
          <w:trHeight w:val="29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ECED9" w14:textId="0D9F9056" w:rsidR="00547CFF" w:rsidRPr="00547CFF" w:rsidRDefault="00547CFF" w:rsidP="00547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2284F" w14:textId="58714CE3" w:rsidR="00547CFF" w:rsidRPr="00547CFF" w:rsidRDefault="00547CFF" w:rsidP="00547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</w:tr>
      <w:tr w:rsidR="00547CFF" w:rsidRPr="00547CFF" w14:paraId="3EB7B350" w14:textId="77777777" w:rsidTr="00DF4C55">
        <w:trPr>
          <w:trHeight w:val="29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4A3F5" w14:textId="710CB10C" w:rsidR="00547CFF" w:rsidRPr="00547CFF" w:rsidRDefault="00547CFF" w:rsidP="00547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2F181" w14:textId="7248E1D6" w:rsidR="00547CFF" w:rsidRPr="00547CFF" w:rsidRDefault="00547CFF" w:rsidP="00547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</w:tr>
      <w:tr w:rsidR="00547CFF" w:rsidRPr="00547CFF" w14:paraId="4E616F68" w14:textId="77777777" w:rsidTr="00DF4C55">
        <w:trPr>
          <w:trHeight w:val="29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6C88C" w14:textId="1DEE4123" w:rsidR="00547CFF" w:rsidRPr="00547CFF" w:rsidRDefault="00547CFF" w:rsidP="00547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87D74" w14:textId="5867B742" w:rsidR="00547CFF" w:rsidRPr="00547CFF" w:rsidRDefault="00547CFF" w:rsidP="00547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</w:tr>
    </w:tbl>
    <w:p w14:paraId="6DDC5149" w14:textId="77777777" w:rsidR="00547CFF" w:rsidRDefault="00547CFF" w:rsidP="00530B70">
      <w:pPr>
        <w:spacing w:after="200" w:line="276" w:lineRule="auto"/>
        <w:jc w:val="center"/>
      </w:pPr>
    </w:p>
    <w:sectPr w:rsidR="00547CFF" w:rsidSect="00E00505">
      <w:headerReference w:type="default" r:id="rId11"/>
      <w:pgSz w:w="11907" w:h="16839" w:code="9"/>
      <w:pgMar w:top="2268" w:right="1644" w:bottom="170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19B6" w14:textId="77777777" w:rsidR="006370A7" w:rsidRDefault="006370A7" w:rsidP="00EE1961">
      <w:pPr>
        <w:spacing w:after="0" w:line="240" w:lineRule="auto"/>
      </w:pPr>
      <w:r>
        <w:separator/>
      </w:r>
    </w:p>
  </w:endnote>
  <w:endnote w:type="continuationSeparator" w:id="0">
    <w:p w14:paraId="0E71BF9E" w14:textId="77777777" w:rsidR="006370A7" w:rsidRDefault="006370A7" w:rsidP="00EE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1880C" w14:textId="77777777" w:rsidR="006370A7" w:rsidRDefault="006370A7" w:rsidP="00EE1961">
      <w:pPr>
        <w:spacing w:after="0" w:line="240" w:lineRule="auto"/>
      </w:pPr>
      <w:r>
        <w:separator/>
      </w:r>
    </w:p>
  </w:footnote>
  <w:footnote w:type="continuationSeparator" w:id="0">
    <w:p w14:paraId="7E725E72" w14:textId="77777777" w:rsidR="006370A7" w:rsidRDefault="006370A7" w:rsidP="00EE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67FD" w14:textId="77777777" w:rsidR="00E215C7" w:rsidRDefault="00E215C7">
    <w:pPr>
      <w:pStyle w:val="Sidhuvud"/>
    </w:pPr>
    <w:r>
      <w:rPr>
        <w:noProof/>
        <w:lang w:eastAsia="sv-SE"/>
      </w:rPr>
      <w:drawing>
        <wp:inline distT="0" distB="0" distL="0" distR="0" wp14:anchorId="04DD3398" wp14:editId="3510F0C3">
          <wp:extent cx="845820" cy="1207520"/>
          <wp:effectExtent l="0" t="0" r="0" b="0"/>
          <wp:docPr id="2" name="Bildobjekt 2" descr="Relaterad 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laterad bi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661" cy="1267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04883"/>
    <w:multiLevelType w:val="hybridMultilevel"/>
    <w:tmpl w:val="235E3B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D6571"/>
    <w:multiLevelType w:val="hybridMultilevel"/>
    <w:tmpl w:val="F4BC5B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652"/>
    <w:rsid w:val="000676AD"/>
    <w:rsid w:val="00096C9B"/>
    <w:rsid w:val="00096DB3"/>
    <w:rsid w:val="001C1652"/>
    <w:rsid w:val="002411D1"/>
    <w:rsid w:val="0028707C"/>
    <w:rsid w:val="002C6E28"/>
    <w:rsid w:val="002F442D"/>
    <w:rsid w:val="004408CD"/>
    <w:rsid w:val="00530B70"/>
    <w:rsid w:val="00547CFF"/>
    <w:rsid w:val="006370A7"/>
    <w:rsid w:val="00762F7C"/>
    <w:rsid w:val="00822D5C"/>
    <w:rsid w:val="00862DE5"/>
    <w:rsid w:val="00901595"/>
    <w:rsid w:val="00A0401E"/>
    <w:rsid w:val="00B538BA"/>
    <w:rsid w:val="00B9272B"/>
    <w:rsid w:val="00BC3EEB"/>
    <w:rsid w:val="00C60C97"/>
    <w:rsid w:val="00CB4234"/>
    <w:rsid w:val="00CD28E8"/>
    <w:rsid w:val="00DF4C55"/>
    <w:rsid w:val="00E00505"/>
    <w:rsid w:val="00E215C7"/>
    <w:rsid w:val="00EE1961"/>
    <w:rsid w:val="00FB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13D057"/>
  <w15:chartTrackingRefBased/>
  <w15:docId w15:val="{382BDA4D-648D-42D1-964B-894150E3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6AD"/>
    <w:pPr>
      <w:spacing w:after="120" w:line="300" w:lineRule="atLeast"/>
    </w:pPr>
    <w:rPr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B4234"/>
    <w:pPr>
      <w:keepNext/>
      <w:keepLines/>
      <w:spacing w:before="200" w:line="40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B4234"/>
    <w:pPr>
      <w:keepNext/>
      <w:keepLines/>
      <w:spacing w:before="200" w:line="3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4234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23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B423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423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</w:rPr>
  </w:style>
  <w:style w:type="paragraph" w:styleId="Ingetavstnd">
    <w:name w:val="No Spacing"/>
    <w:uiPriority w:val="10"/>
    <w:semiHidden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1961"/>
    <w:rPr>
      <w:sz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1961"/>
    <w:rPr>
      <w:sz w:val="24"/>
      <w:lang w:val="sv-SE"/>
    </w:rPr>
  </w:style>
  <w:style w:type="character" w:styleId="Hyperlnk">
    <w:name w:val="Hyperlink"/>
    <w:basedOn w:val="Standardstycketeckensnitt"/>
    <w:uiPriority w:val="99"/>
    <w:unhideWhenUsed/>
    <w:rsid w:val="00862DE5"/>
    <w:rPr>
      <w:color w:val="0000FF"/>
      <w:u w:val="single"/>
    </w:rPr>
  </w:style>
  <w:style w:type="paragraph" w:styleId="Liststycke">
    <w:name w:val="List Paragraph"/>
    <w:basedOn w:val="Normal"/>
    <w:uiPriority w:val="34"/>
    <w:semiHidden/>
    <w:qFormat/>
    <w:rsid w:val="00E215C7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CD28E8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D28E8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538B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538B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538BA"/>
    <w:rPr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538B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538BA"/>
    <w:rPr>
      <w:b/>
      <w:bCs/>
      <w:sz w:val="20"/>
      <w:szCs w:val="20"/>
      <w:lang w:val="sv-SE"/>
    </w:rPr>
  </w:style>
  <w:style w:type="table" w:styleId="Tabellrutnt">
    <w:name w:val="Table Grid"/>
    <w:basedOn w:val="Normaltabell"/>
    <w:uiPriority w:val="59"/>
    <w:rsid w:val="00DF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.svenskhandboll.se/SerieAndMatchResult/Review?seasonId=2021&amp;showTeamGames=true&amp;arenaId=2115293&amp;countyId=21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feteriaansvar@lskhandboll.n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://ta.svenskhandboll.se/SerieAndMatchResult/Review?seasonId=2021&amp;showTeamGames=true&amp;arenaId=2580002768&amp;countyId=211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2604</Characters>
  <Application>Microsoft Office Word</Application>
  <DocSecurity>4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Thomsson Anna</dc:creator>
  <cp:keywords/>
  <dc:description/>
  <cp:lastModifiedBy>Thomsson Anna</cp:lastModifiedBy>
  <cp:revision>2</cp:revision>
  <dcterms:created xsi:type="dcterms:W3CDTF">2021-09-21T12:46:00Z</dcterms:created>
  <dcterms:modified xsi:type="dcterms:W3CDTF">2021-09-21T12:46:00Z</dcterms:modified>
</cp:coreProperties>
</file>