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3F5E5" w14:textId="77777777" w:rsidR="008D15D5" w:rsidRDefault="00D81682">
      <w:pPr>
        <w:pStyle w:val="Rubrik"/>
        <w:spacing w:before="1440" w:after="0" w:line="240" w:lineRule="auto"/>
        <w:rPr>
          <w:rFonts w:ascii="Proxima Nova" w:eastAsia="Proxima Nova" w:hAnsi="Proxima Nova" w:cs="Proxima Nova"/>
          <w:b/>
          <w:color w:val="404040"/>
          <w:sz w:val="96"/>
          <w:szCs w:val="96"/>
        </w:rPr>
      </w:pPr>
      <w:bookmarkStart w:id="0" w:name="_aczyuw2yex2w" w:colFirst="0" w:colLast="0"/>
      <w:bookmarkStart w:id="1" w:name="_GoBack"/>
      <w:bookmarkEnd w:id="0"/>
      <w:bookmarkEnd w:id="1"/>
      <w:r>
        <w:rPr>
          <w:rFonts w:ascii="Proxima Nova" w:eastAsia="Proxima Nova" w:hAnsi="Proxima Nova" w:cs="Proxima Nova"/>
          <w:color w:val="039BE5"/>
          <w:sz w:val="72"/>
          <w:szCs w:val="72"/>
        </w:rPr>
        <w:t>Verksamhetsplan</w:t>
      </w:r>
      <w:r>
        <w:rPr>
          <w:rFonts w:ascii="Proxima Nova" w:eastAsia="Proxima Nova" w:hAnsi="Proxima Nova" w:cs="Proxima Nova"/>
          <w:b/>
          <w:color w:val="404040"/>
          <w:sz w:val="96"/>
          <w:szCs w:val="96"/>
        </w:rPr>
        <w:br/>
        <w:t>IK NORD 2025</w:t>
      </w:r>
    </w:p>
    <w:p w14:paraId="4A2D1BC5" w14:textId="77777777" w:rsidR="008D15D5" w:rsidRDefault="00D81682">
      <w:pPr>
        <w:spacing w:before="200" w:after="3600" w:line="240" w:lineRule="auto"/>
        <w:rPr>
          <w:rFonts w:ascii="Proxima Nova" w:eastAsia="Proxima Nova" w:hAnsi="Proxima Nova" w:cs="Proxima Nova"/>
          <w:sz w:val="72"/>
          <w:szCs w:val="72"/>
        </w:rPr>
      </w:pPr>
      <w:r>
        <w:rPr>
          <w:rFonts w:ascii="Proxima Nova" w:eastAsia="Proxima Nova" w:hAnsi="Proxima Nova" w:cs="Proxima Nova"/>
          <w:noProof/>
          <w:color w:val="666666"/>
          <w:sz w:val="20"/>
          <w:szCs w:val="20"/>
          <w:lang w:val="sv-SE"/>
        </w:rPr>
        <w:drawing>
          <wp:inline distT="114300" distB="114300" distL="114300" distR="114300" wp14:anchorId="2119E7D2" wp14:editId="79DF1C9B">
            <wp:extent cx="447675" cy="57150"/>
            <wp:effectExtent l="0" t="0" r="0" b="0"/>
            <wp:docPr id="1" name="image1.png" descr="kort linje"/>
            <wp:cNvGraphicFramePr/>
            <a:graphic xmlns:a="http://schemas.openxmlformats.org/drawingml/2006/main">
              <a:graphicData uri="http://schemas.openxmlformats.org/drawingml/2006/picture">
                <pic:pic xmlns:pic="http://schemas.openxmlformats.org/drawingml/2006/picture">
                  <pic:nvPicPr>
                    <pic:cNvPr id="0" name="image1.png" descr="kort linje"/>
                    <pic:cNvPicPr preferRelativeResize="0"/>
                  </pic:nvPicPr>
                  <pic:blipFill>
                    <a:blip r:embed="rId6"/>
                    <a:srcRect/>
                    <a:stretch>
                      <a:fillRect/>
                    </a:stretch>
                  </pic:blipFill>
                  <pic:spPr>
                    <a:xfrm>
                      <a:off x="0" y="0"/>
                      <a:ext cx="447675" cy="57150"/>
                    </a:xfrm>
                    <a:prstGeom prst="rect">
                      <a:avLst/>
                    </a:prstGeom>
                    <a:ln/>
                  </pic:spPr>
                </pic:pic>
              </a:graphicData>
            </a:graphic>
          </wp:inline>
        </w:drawing>
      </w:r>
    </w:p>
    <w:p w14:paraId="3F8F3CA4" w14:textId="77777777" w:rsidR="008D15D5" w:rsidRDefault="008D15D5">
      <w:pPr>
        <w:spacing w:before="200" w:line="300" w:lineRule="auto"/>
        <w:rPr>
          <w:rFonts w:ascii="Proxima Nova" w:eastAsia="Proxima Nova" w:hAnsi="Proxima Nova" w:cs="Proxima Nova"/>
          <w:color w:val="666666"/>
          <w:sz w:val="32"/>
          <w:szCs w:val="32"/>
        </w:rPr>
      </w:pPr>
    </w:p>
    <w:p w14:paraId="751644E1" w14:textId="77777777" w:rsidR="008D15D5" w:rsidRDefault="008D15D5">
      <w:pPr>
        <w:spacing w:before="200" w:line="300" w:lineRule="auto"/>
        <w:rPr>
          <w:rFonts w:ascii="Proxima Nova" w:eastAsia="Proxima Nova" w:hAnsi="Proxima Nova" w:cs="Proxima Nova"/>
        </w:rPr>
      </w:pPr>
    </w:p>
    <w:p w14:paraId="725D5BC1" w14:textId="77777777" w:rsidR="008D15D5" w:rsidRDefault="00D81682">
      <w:pPr>
        <w:spacing w:before="200" w:line="300" w:lineRule="auto"/>
        <w:rPr>
          <w:rFonts w:ascii="Proxima Nova" w:eastAsia="Proxima Nova" w:hAnsi="Proxima Nova" w:cs="Proxima Nova"/>
        </w:rPr>
      </w:pPr>
      <w:r>
        <w:br w:type="page"/>
      </w:r>
    </w:p>
    <w:p w14:paraId="0295EA3C" w14:textId="77777777" w:rsidR="008D15D5" w:rsidRDefault="00D81682">
      <w:pPr>
        <w:pStyle w:val="Rubrik1"/>
      </w:pPr>
      <w:bookmarkStart w:id="2" w:name="_8248hl3yz9a5" w:colFirst="0" w:colLast="0"/>
      <w:bookmarkEnd w:id="2"/>
      <w:r>
        <w:lastRenderedPageBreak/>
        <w:t>Inledning</w:t>
      </w:r>
    </w:p>
    <w:p w14:paraId="4C47C1A9" w14:textId="77777777" w:rsidR="008D15D5" w:rsidRDefault="00D81682">
      <w:r>
        <w:t xml:space="preserve">IK Nord är Göteborgs mest centrala handbollsklubb och har 331 aktiva spelare och 46 tränare. Vår verksamhet utgår från Masthuggshallen där lagen tränar fram till att de börjar med klister och där föreningens kansli finns. </w:t>
      </w:r>
    </w:p>
    <w:p w14:paraId="77DD3D45" w14:textId="77777777" w:rsidR="008D15D5" w:rsidRDefault="00D81682">
      <w:pPr>
        <w:pStyle w:val="Rubrik1"/>
      </w:pPr>
      <w:bookmarkStart w:id="3" w:name="_72s2vvgxray6" w:colFirst="0" w:colLast="0"/>
      <w:bookmarkEnd w:id="3"/>
      <w:r>
        <w:t>Ungdomsverksamheten</w:t>
      </w:r>
    </w:p>
    <w:p w14:paraId="7D847ED7" w14:textId="77777777" w:rsidR="008D15D5" w:rsidRDefault="00D81682">
      <w:r>
        <w:t>Under 2025/2026 kommer IK Nord att bedriva verksamhet för barn från tre år till ungdomar på 19 år. De yngsta (3-6 år) samlas på boll-lekis en gång i veckan och fortsätter sedan i handbollsskola (7-8 år) för att därefter spela i åldersindelade lag för pojkar och flickor. Totalt är 20 barn- och ungdomslag anmälda till matchspel säsongen 2025/2026.</w:t>
      </w:r>
    </w:p>
    <w:p w14:paraId="5F030B32" w14:textId="77777777" w:rsidR="008D15D5" w:rsidRDefault="008D15D5">
      <w:pPr>
        <w:rPr>
          <w:highlight w:val="yellow"/>
        </w:rPr>
      </w:pPr>
    </w:p>
    <w:p w14:paraId="12D15834" w14:textId="77777777" w:rsidR="008D15D5" w:rsidRDefault="00D81682">
      <w:r>
        <w:t>Målet är att ha 16 aktiva spelare i samtliga lag på flick- och pojksidan.</w:t>
      </w:r>
    </w:p>
    <w:p w14:paraId="043190F8" w14:textId="77777777" w:rsidR="008D15D5" w:rsidRDefault="00D81682">
      <w:pPr>
        <w:pStyle w:val="Rubrik1"/>
      </w:pPr>
      <w:bookmarkStart w:id="4" w:name="_d8w8xervvezn" w:colFirst="0" w:colLast="0"/>
      <w:bookmarkEnd w:id="4"/>
      <w:r>
        <w:t>Seniorverksamheten</w:t>
      </w:r>
    </w:p>
    <w:p w14:paraId="7C9337E8" w14:textId="77777777" w:rsidR="008D15D5" w:rsidRDefault="00D81682">
      <w:r>
        <w:t>IK Nord har tre seniorlag i seriespel på herrsidan och damsidan.</w:t>
      </w:r>
    </w:p>
    <w:p w14:paraId="36D4B9DD" w14:textId="77777777" w:rsidR="008D15D5" w:rsidRDefault="00D81682">
      <w:pPr>
        <w:pStyle w:val="Rubrik1"/>
      </w:pPr>
      <w:bookmarkStart w:id="5" w:name="_nh61azrbia5n" w:colFirst="0" w:colLast="0"/>
      <w:bookmarkEnd w:id="5"/>
      <w:r>
        <w:t>Föreningsdomare</w:t>
      </w:r>
    </w:p>
    <w:p w14:paraId="19EB336C" w14:textId="77777777" w:rsidR="008D15D5" w:rsidRDefault="00D81682">
      <w:r>
        <w:t xml:space="preserve">IK Nord kommer utbilda föreningsdomare. </w:t>
      </w:r>
    </w:p>
    <w:p w14:paraId="6F206B6E" w14:textId="77777777" w:rsidR="008D15D5" w:rsidRDefault="00D81682">
      <w:pPr>
        <w:pStyle w:val="Rubrik1"/>
      </w:pPr>
      <w:bookmarkStart w:id="6" w:name="_4pccdhoqaglo" w:colFirst="0" w:colLast="0"/>
      <w:bookmarkEnd w:id="6"/>
      <w:r>
        <w:t>Tränarutveckling</w:t>
      </w:r>
    </w:p>
    <w:p w14:paraId="49C659D0" w14:textId="77777777" w:rsidR="008D15D5" w:rsidRDefault="00D81682">
      <w:r>
        <w:t>Vi kommer att anordna en tränarutbildning nivå 1.</w:t>
      </w:r>
    </w:p>
    <w:p w14:paraId="59706E55" w14:textId="77777777" w:rsidR="008D15D5" w:rsidRDefault="00D81682">
      <w:pPr>
        <w:pStyle w:val="Rubrik1"/>
      </w:pPr>
      <w:bookmarkStart w:id="7" w:name="_e1zcj0ad08tj" w:colFirst="0" w:colLast="0"/>
      <w:bookmarkEnd w:id="7"/>
      <w:r>
        <w:t>Arbete i styrelsen under 2025</w:t>
      </w:r>
    </w:p>
    <w:p w14:paraId="494590B0" w14:textId="77777777" w:rsidR="008D15D5" w:rsidRDefault="00D81682">
      <w:r>
        <w:t>Styrelsen ska fortsätta arbetet med att skapa goda förutsättningar att bedriva ett systematiskt styrelsearbete genom att:</w:t>
      </w:r>
    </w:p>
    <w:p w14:paraId="0CCC99AA" w14:textId="77777777" w:rsidR="008D15D5" w:rsidRDefault="00D81682">
      <w:pPr>
        <w:numPr>
          <w:ilvl w:val="0"/>
          <w:numId w:val="1"/>
        </w:numPr>
        <w:rPr>
          <w:rFonts w:ascii="Calibri" w:eastAsia="Calibri" w:hAnsi="Calibri" w:cs="Calibri"/>
        </w:rPr>
      </w:pPr>
      <w:r>
        <w:t>färdigställa och kvalitetssäkra styrelsens årshjul</w:t>
      </w:r>
    </w:p>
    <w:p w14:paraId="202FCD8D" w14:textId="77777777" w:rsidR="008D15D5" w:rsidRDefault="00D81682">
      <w:pPr>
        <w:numPr>
          <w:ilvl w:val="0"/>
          <w:numId w:val="1"/>
        </w:numPr>
        <w:rPr>
          <w:rFonts w:ascii="Calibri" w:eastAsia="Calibri" w:hAnsi="Calibri" w:cs="Calibri"/>
        </w:rPr>
      </w:pPr>
      <w:r>
        <w:t>uppdatera rutin för arbete i sekretariat med information om elektroniskt matchprotokoll</w:t>
      </w:r>
    </w:p>
    <w:p w14:paraId="64ED55F0" w14:textId="77777777" w:rsidR="008D15D5" w:rsidRDefault="00D81682">
      <w:pPr>
        <w:numPr>
          <w:ilvl w:val="0"/>
          <w:numId w:val="1"/>
        </w:numPr>
      </w:pPr>
      <w:r>
        <w:t xml:space="preserve">se över rutin för deltagande i cuper </w:t>
      </w:r>
    </w:p>
    <w:p w14:paraId="0006CF7A" w14:textId="77777777" w:rsidR="008D15D5" w:rsidRDefault="008D15D5"/>
    <w:p w14:paraId="20523564" w14:textId="77777777" w:rsidR="008D15D5" w:rsidRDefault="00D81682">
      <w:pPr>
        <w:rPr>
          <w:rFonts w:ascii="Calibri" w:eastAsia="Calibri" w:hAnsi="Calibri" w:cs="Calibri"/>
        </w:rPr>
      </w:pPr>
      <w:r>
        <w:t xml:space="preserve">Föreningen fick under 2024 stipendiemedel för att bygga ett gym i föreningens lokaler. Gymmet kommer att färdigställas under säsongen 2025/2026. </w:t>
      </w:r>
    </w:p>
    <w:p w14:paraId="0CD70E68" w14:textId="77777777" w:rsidR="008D15D5" w:rsidRDefault="00D81682">
      <w:pPr>
        <w:pStyle w:val="Rubrik2"/>
        <w:keepNext w:val="0"/>
        <w:keepLines w:val="0"/>
        <w:spacing w:after="80" w:line="300" w:lineRule="auto"/>
        <w:rPr>
          <w:rFonts w:ascii="Proxima Nova" w:eastAsia="Proxima Nova" w:hAnsi="Proxima Nova" w:cs="Proxima Nova"/>
          <w:b/>
          <w:sz w:val="34"/>
          <w:szCs w:val="34"/>
        </w:rPr>
      </w:pPr>
      <w:bookmarkStart w:id="8" w:name="_ca5pjvkhbnkp" w:colFirst="0" w:colLast="0"/>
      <w:bookmarkEnd w:id="8"/>
      <w:r>
        <w:rPr>
          <w:rFonts w:ascii="Proxima Nova" w:eastAsia="Proxima Nova" w:hAnsi="Proxima Nova" w:cs="Proxima Nova"/>
          <w:b/>
          <w:sz w:val="34"/>
          <w:szCs w:val="34"/>
        </w:rPr>
        <w:t>Finansiering</w:t>
      </w:r>
    </w:p>
    <w:p w14:paraId="31505B10" w14:textId="77777777" w:rsidR="008D15D5" w:rsidRDefault="00D81682">
      <w:pPr>
        <w:spacing w:before="240" w:after="240" w:line="300" w:lineRule="auto"/>
        <w:rPr>
          <w:b/>
          <w:sz w:val="34"/>
          <w:szCs w:val="34"/>
        </w:rPr>
      </w:pPr>
      <w:r>
        <w:t xml:space="preserve">Under 2025 kvarstår Bingolotto som den viktigaste finansieringskällan utöver medlems- och träningsavgifter samt aktivitetsstöd. Föreningen kommer att sälja lotter i Bingolottos studio i </w:t>
      </w:r>
      <w:r>
        <w:lastRenderedPageBreak/>
        <w:t>samband med sändning på söndagar och dessutom ha två till tre lagförsäljningar per år, exempelvis i samband med uppesittarkvällen. För att dessa försäljningar ska ge utdelning är spelarna och deras vårdnadshavare avgörande.</w:t>
      </w:r>
    </w:p>
    <w:p w14:paraId="72C23FE3" w14:textId="77777777" w:rsidR="008D15D5" w:rsidRDefault="008D15D5"/>
    <w:sectPr w:rsidR="008D15D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E8F1737-58DF-4BF3-8314-FA3C782BFD0B}"/>
  </w:font>
  <w:font w:name="Proxima Nova">
    <w:charset w:val="00"/>
    <w:family w:val="auto"/>
    <w:pitch w:val="default"/>
    <w:embedRegular r:id="rId2" w:fontKey="{E48688E6-F891-443C-ACCB-33922894CD76}"/>
    <w:embedBold r:id="rId3" w:fontKey="{E1AC02B2-22C1-4C96-B118-B6F92AF66993}"/>
  </w:font>
  <w:font w:name="Calibri">
    <w:panose1 w:val="020F0502020204030204"/>
    <w:charset w:val="00"/>
    <w:family w:val="swiss"/>
    <w:pitch w:val="variable"/>
    <w:sig w:usb0="E00002FF" w:usb1="4000ACFF" w:usb2="00000001" w:usb3="00000000" w:csb0="0000019F" w:csb1="00000000"/>
    <w:embedRegular r:id="rId4" w:fontKey="{EE08977B-E643-49A7-B507-94B7CFF9D0F2}"/>
  </w:font>
  <w:font w:name="Cambria">
    <w:panose1 w:val="02040503050406030204"/>
    <w:charset w:val="00"/>
    <w:family w:val="roman"/>
    <w:pitch w:val="variable"/>
    <w:sig w:usb0="E00002FF" w:usb1="400004FF" w:usb2="00000000" w:usb3="00000000" w:csb0="0000019F" w:csb1="00000000"/>
    <w:embedRegular r:id="rId5" w:fontKey="{A0328C50-59AB-4368-B09C-F72CB531435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979D5"/>
    <w:multiLevelType w:val="multilevel"/>
    <w:tmpl w:val="70C6E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5D5"/>
    <w:rsid w:val="002E24E5"/>
    <w:rsid w:val="003B3E20"/>
    <w:rsid w:val="006474CE"/>
    <w:rsid w:val="008972FE"/>
    <w:rsid w:val="008D15D5"/>
    <w:rsid w:val="00D81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Ballongtext">
    <w:name w:val="Balloon Text"/>
    <w:basedOn w:val="Normal"/>
    <w:link w:val="BallongtextChar"/>
    <w:uiPriority w:val="99"/>
    <w:semiHidden/>
    <w:unhideWhenUsed/>
    <w:rsid w:val="002E24E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E24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Ballongtext">
    <w:name w:val="Balloon Text"/>
    <w:basedOn w:val="Normal"/>
    <w:link w:val="BallongtextChar"/>
    <w:uiPriority w:val="99"/>
    <w:semiHidden/>
    <w:unhideWhenUsed/>
    <w:rsid w:val="002E24E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E24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288</Words>
  <Characters>1531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Lundin</dc:creator>
  <cp:lastModifiedBy>Vision</cp:lastModifiedBy>
  <cp:revision>2</cp:revision>
  <dcterms:created xsi:type="dcterms:W3CDTF">2025-05-14T11:03:00Z</dcterms:created>
  <dcterms:modified xsi:type="dcterms:W3CDTF">2025-05-14T11:03:00Z</dcterms:modified>
</cp:coreProperties>
</file>