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EC" w:rsidRDefault="008674EC" w:rsidP="008674EC">
      <w:pPr>
        <w:spacing w:after="0" w:line="240" w:lineRule="auto"/>
        <w:ind w:right="540"/>
        <w:rPr>
          <w:rFonts w:ascii="Arial" w:eastAsia="Times New Roman" w:hAnsi="Arial" w:cs="Arial"/>
          <w:b/>
          <w:color w:val="202124"/>
          <w:sz w:val="40"/>
          <w:szCs w:val="40"/>
          <w:u w:val="single"/>
          <w:lang w:eastAsia="sv-SE"/>
        </w:rPr>
      </w:pPr>
      <w:r w:rsidRPr="008674EC">
        <w:rPr>
          <w:rFonts w:ascii="Arial" w:eastAsia="Times New Roman" w:hAnsi="Arial" w:cs="Arial"/>
          <w:b/>
          <w:color w:val="202124"/>
          <w:sz w:val="40"/>
          <w:szCs w:val="40"/>
          <w:u w:val="single"/>
          <w:lang w:eastAsia="sv-SE"/>
        </w:rPr>
        <w:t>Plan mot mobbning och särbehandling</w:t>
      </w:r>
    </w:p>
    <w:p w:rsidR="008674EC" w:rsidRPr="008674EC" w:rsidRDefault="008674EC" w:rsidP="008674EC">
      <w:pPr>
        <w:spacing w:after="0" w:line="240" w:lineRule="auto"/>
        <w:ind w:right="540"/>
        <w:rPr>
          <w:rFonts w:ascii="Arial" w:eastAsia="Times New Roman" w:hAnsi="Arial" w:cs="Arial"/>
          <w:b/>
          <w:color w:val="202124"/>
          <w:sz w:val="40"/>
          <w:szCs w:val="40"/>
          <w:u w:val="single"/>
          <w:lang w:eastAsia="sv-SE"/>
        </w:rPr>
      </w:pPr>
    </w:p>
    <w:p w:rsidR="008674EC" w:rsidRDefault="008674EC" w:rsidP="008674EC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Ingen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i </w:t>
      </w:r>
      <w:r w:rsidRPr="008674EC">
        <w:rPr>
          <w:rFonts w:ascii="Arial" w:eastAsia="Times New Roman" w:hAnsi="Arial" w:cs="Arial"/>
          <w:b/>
          <w:color w:val="202124"/>
          <w:sz w:val="24"/>
          <w:szCs w:val="24"/>
          <w:lang w:eastAsia="sv-SE"/>
        </w:rPr>
        <w:t>Tingsryd HK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ska utsättas för diskriminering på grund av kön, etnisk tillhörighet, religion eller annan trosuppfattning, könsöverskridande identitet eller uttryck, sexuell läggning, ålder eller funktionsnedsättning eller för annan kränkande behandli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ng.</w:t>
      </w:r>
    </w:p>
    <w:p w:rsidR="008674EC" w:rsidRPr="008674EC" w:rsidRDefault="008674EC" w:rsidP="008674EC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:rsidR="008674EC" w:rsidRPr="008674EC" w:rsidRDefault="008674EC" w:rsidP="008674EC">
      <w:pPr>
        <w:spacing w:after="15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I föreningen ska alla ledare i samarbete med ungdomarna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och </w:t>
      </w:r>
      <w:proofErr w:type="gramStart"/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föräldrar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na 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arbeta</w:t>
      </w:r>
      <w:proofErr w:type="gramEnd"/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för ett v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armt och vänligt klimat i föreningen, H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är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ska alla 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trivas och känna sig trygga. 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Föreningen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ska på ett tydligt och kraftfullt sätt markera att mobbning, trakasseri och annan kränkande behandling i olika former inte accepteras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. O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ch alltid skydda den som blir utsatt. S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tyrelsen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har det yttersta ansvaret för att motver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ka alla former av mobbning. Alla ledare </w:t>
      </w:r>
      <w:r w:rsidRPr="008674EC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ska förebygga och motverka mobbning utifrån den gemensamma likabehandlingsplanen och åtgärdsplanen mot mobbning. </w:t>
      </w:r>
      <w:bookmarkStart w:id="0" w:name="_GoBack"/>
      <w:bookmarkEnd w:id="0"/>
    </w:p>
    <w:p w:rsidR="00F51ECF" w:rsidRDefault="00F51ECF"/>
    <w:p w:rsidR="008674EC" w:rsidRDefault="008674EC"/>
    <w:sectPr w:rsidR="0086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EC"/>
    <w:rsid w:val="008674E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627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5397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5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9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05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92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11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87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8423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6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129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35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91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20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78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408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04637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78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9071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8140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3126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4971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2019-06-11T16:12:00Z</dcterms:created>
  <dcterms:modified xsi:type="dcterms:W3CDTF">2019-06-11T16:20:00Z</dcterms:modified>
</cp:coreProperties>
</file>