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17A9" w14:textId="77777777" w:rsidR="00114DAC" w:rsidRDefault="00114DAC">
      <w:pPr>
        <w:rPr>
          <w:rFonts w:ascii="ProximaNova" w:hAnsi="ProximaNova"/>
          <w:color w:val="333333"/>
          <w:sz w:val="20"/>
          <w:szCs w:val="20"/>
          <w:shd w:val="clear" w:color="auto" w:fill="FFFFFF"/>
        </w:rPr>
      </w:pPr>
      <w:r>
        <w:rPr>
          <w:rFonts w:ascii="ProximaNova" w:hAnsi="ProximaNova"/>
          <w:b/>
          <w:bCs/>
          <w:color w:val="333333"/>
          <w:sz w:val="20"/>
          <w:szCs w:val="20"/>
        </w:rPr>
        <w:t>BHF Summercamp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ProximaNova" w:hAnsi="ProximaNova"/>
          <w:color w:val="333333"/>
          <w:sz w:val="20"/>
          <w:szCs w:val="20"/>
        </w:rPr>
        <w:br/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Summercamp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2018 i samarbete med Pro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Prospect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LTD och Eetu Qvist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Summercamp 2018 vänder sig till barn födda 2003-2010 som kommer att vara uppdelade i fyra grupper med plats för 30 deltagare och 6 målvakter i varje grupp.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</w:rPr>
        <w:br/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Campen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genomförs under V33 enlig nedanstående schema: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Måndag 13/8 till torsdag 16/8 – Dubbla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ispass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och ett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fyspass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, lunch och mellanmål.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Fredag 17/8 – matchdag för samtliga och individuell utvärdering för de tre äldsta grupperna, den yngsta gruppen har matchdag med lite övriga aktiviteter, lunch och mellanmål.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Campen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pågår från 08:00 till ca 1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6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:00 varje dag. Samtliga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ispass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kommer att ledas av Eetu och Pro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Prospect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LTD tillsammans med ledare från Bodens hockeyförening (ev. även från andra föreningar). Se mer på https://proprospect.fi/ 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Till ovanstående skall läggas till ytterligare aktiviteter som tillkommer allt eftersom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schemat blir klart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, bland annat en del teori.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Priset för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campen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är 2500:- för gruppen spelare födda 2010, 2009, 2008 – Spelare roterar som utespelare och målvakt under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campen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och anger det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ta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i ansökan.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Grupperna med spelare födda 2007-2003 betalar 3000:- med undantag för målvakter som (spelar på målvaktsposition hela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campen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) betalar 1500:- målvakter erhåller specifik målvaktsträning del av varje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ispass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med utsedda målvaktstränare och får samma utvärdering på fredagen.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Spelare från andra föreningar än Boden hockey erlägger en tilläggsavgift om 500:-</w:t>
      </w:r>
    </w:p>
    <w:p w14:paraId="43F17BF2" w14:textId="77777777" w:rsidR="00114DAC" w:rsidRDefault="00114DAC">
      <w:pPr>
        <w:rPr>
          <w:rFonts w:ascii="ProximaNova" w:hAnsi="ProximaNova"/>
          <w:color w:val="333333"/>
          <w:sz w:val="20"/>
          <w:szCs w:val="20"/>
          <w:shd w:val="clear" w:color="auto" w:fill="FFFFFF"/>
        </w:rPr>
      </w:pP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Delbetalning av deltagaravgiften skall göras om 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1000: -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inom en vecka efter bekräftelse av registrering och platstilldelning. Reserver betalar först då plats tilldelats. R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esterande belopp vara till fullo betalt före 10:e augu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s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ti.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Delbetalning är ej återbetalningsbar och å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terbetalning av anmälningsavgift sker endast mot uppvisande av sjukintyg.</w:t>
      </w:r>
    </w:p>
    <w:p w14:paraId="222CCCAE" w14:textId="77777777" w:rsidR="00B429C8" w:rsidRDefault="00114DAC">
      <w:pPr>
        <w:rPr>
          <w:rFonts w:ascii="ProximaNova" w:hAnsi="ProximaNova"/>
          <w:color w:val="333333"/>
          <w:sz w:val="20"/>
          <w:szCs w:val="20"/>
        </w:rPr>
      </w:pPr>
      <w:r>
        <w:rPr>
          <w:rFonts w:ascii="ProximaNova" w:hAnsi="ProximaNova"/>
          <w:color w:val="333333"/>
          <w:sz w:val="20"/>
          <w:szCs w:val="20"/>
        </w:rPr>
        <w:t xml:space="preserve">Inbetalning av avgift skall ske till </w:t>
      </w:r>
      <w:r w:rsidR="00B429C8">
        <w:rPr>
          <w:rFonts w:ascii="ProximaNova" w:hAnsi="ProximaNova"/>
          <w:color w:val="333333"/>
          <w:sz w:val="20"/>
          <w:szCs w:val="20"/>
        </w:rPr>
        <w:t>BG 5707–3744</w:t>
      </w:r>
    </w:p>
    <w:p w14:paraId="2BB4F9EA" w14:textId="77777777" w:rsidR="00114DAC" w:rsidRDefault="00B429C8">
      <w:pPr>
        <w:rPr>
          <w:rFonts w:ascii="ProximaNova" w:hAnsi="ProximaNova"/>
          <w:color w:val="333333"/>
          <w:sz w:val="20"/>
          <w:szCs w:val="20"/>
          <w:shd w:val="clear" w:color="auto" w:fill="FFFFFF"/>
        </w:rPr>
      </w:pPr>
      <w:r>
        <w:rPr>
          <w:rFonts w:ascii="ProximaNova" w:hAnsi="ProximaNova"/>
          <w:color w:val="333333"/>
          <w:sz w:val="20"/>
          <w:szCs w:val="20"/>
        </w:rPr>
        <w:t>Ange SC ”spelarnamn och födelseår”</w:t>
      </w:r>
      <w:bookmarkStart w:id="0" w:name="_GoBack"/>
      <w:bookmarkEnd w:id="0"/>
      <w:r w:rsidR="00114DAC">
        <w:rPr>
          <w:rFonts w:ascii="ProximaNova" w:hAnsi="ProximaNova"/>
          <w:color w:val="333333"/>
          <w:sz w:val="20"/>
          <w:szCs w:val="20"/>
        </w:rPr>
        <w:br/>
      </w:r>
      <w:r w:rsidR="00114DAC">
        <w:rPr>
          <w:rFonts w:ascii="ProximaNova" w:hAnsi="ProximaNova"/>
          <w:color w:val="333333"/>
          <w:sz w:val="20"/>
          <w:szCs w:val="20"/>
        </w:rPr>
        <w:br/>
      </w:r>
      <w:r w:rsidR="00114DAC">
        <w:rPr>
          <w:rFonts w:ascii="ProximaNova" w:hAnsi="ProximaNova"/>
          <w:color w:val="333333"/>
          <w:sz w:val="20"/>
          <w:szCs w:val="20"/>
          <w:shd w:val="clear" w:color="auto" w:fill="FFFFFF"/>
        </w:rPr>
        <w:t>Anmäl</w:t>
      </w:r>
      <w:r w:rsidR="00114DAC">
        <w:rPr>
          <w:rFonts w:ascii="ProximaNova" w:hAnsi="ProximaNova"/>
          <w:color w:val="333333"/>
          <w:sz w:val="20"/>
          <w:szCs w:val="20"/>
          <w:shd w:val="clear" w:color="auto" w:fill="FFFFFF"/>
        </w:rPr>
        <w:t>an</w:t>
      </w:r>
      <w:r w:rsidR="00114DAC"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sker skriftligen till: cuper.bodenhockey@bdtv.se </w:t>
      </w:r>
      <w:r w:rsidR="00114DAC">
        <w:rPr>
          <w:rFonts w:ascii="ProximaNova" w:hAnsi="ProximaNova"/>
          <w:color w:val="333333"/>
          <w:sz w:val="20"/>
          <w:szCs w:val="20"/>
        </w:rPr>
        <w:br/>
      </w:r>
      <w:r w:rsidR="00114DAC"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och skall innehålla: </w:t>
      </w:r>
    </w:p>
    <w:p w14:paraId="58E46384" w14:textId="77777777" w:rsidR="00114DAC" w:rsidRDefault="00114DAC">
      <w:pPr>
        <w:rPr>
          <w:rFonts w:ascii="ProximaNova" w:hAnsi="ProximaNova"/>
          <w:color w:val="333333"/>
          <w:sz w:val="20"/>
          <w:szCs w:val="20"/>
          <w:shd w:val="clear" w:color="auto" w:fill="FFFFFF"/>
        </w:rPr>
      </w:pP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Spelares n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amn och personnummer,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ev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allergier, </w:t>
      </w:r>
      <w:proofErr w:type="spellStart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ev</w:t>
      </w:r>
      <w:proofErr w:type="spellEnd"/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e-postadress, adress och position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.</w:t>
      </w:r>
    </w:p>
    <w:p w14:paraId="4CCAB32B" w14:textId="77777777" w:rsidR="00F37D95" w:rsidRDefault="00114DAC"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Anhörigs n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amn, e-postadress, adress, telefonnummer på anhörig.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Ytterligare frågor går bra att ringa 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070–6537723</w:t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 xml:space="preserve"> eller maila ovanstående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Christer Hägglund</w:t>
      </w:r>
      <w:r>
        <w:rPr>
          <w:rFonts w:ascii="ProximaNova" w:hAnsi="ProximaNova"/>
          <w:color w:val="333333"/>
          <w:sz w:val="20"/>
          <w:szCs w:val="20"/>
        </w:rPr>
        <w:br/>
      </w:r>
      <w:r>
        <w:rPr>
          <w:rFonts w:ascii="ProximaNova" w:hAnsi="ProximaNova"/>
          <w:color w:val="333333"/>
          <w:sz w:val="20"/>
          <w:szCs w:val="20"/>
          <w:shd w:val="clear" w:color="auto" w:fill="FFFFFF"/>
        </w:rPr>
        <w:t>Kanslichef Boden Hockey</w:t>
      </w:r>
    </w:p>
    <w:sectPr w:rsidR="00F3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AC"/>
    <w:rsid w:val="00114DAC"/>
    <w:rsid w:val="00B429C8"/>
    <w:rsid w:val="00F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16F1"/>
  <w15:chartTrackingRefBased/>
  <w15:docId w15:val="{10A920B7-6CAE-4A53-8849-1196EFB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 HOCKEY</dc:creator>
  <cp:keywords/>
  <dc:description/>
  <cp:lastModifiedBy>BODEN HOCKEY</cp:lastModifiedBy>
  <cp:revision>1</cp:revision>
  <dcterms:created xsi:type="dcterms:W3CDTF">2018-05-30T09:39:00Z</dcterms:created>
  <dcterms:modified xsi:type="dcterms:W3CDTF">2018-05-30T09:51:00Z</dcterms:modified>
</cp:coreProperties>
</file>