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341" w:rsidRPr="00F50341" w:rsidRDefault="00F50341" w:rsidP="00F50341">
      <w:pPr>
        <w:shd w:val="clear" w:color="auto" w:fill="FFFFFF"/>
        <w:spacing w:before="100" w:beforeAutospacing="1" w:after="100" w:afterAutospacing="1" w:line="240" w:lineRule="auto"/>
        <w:outlineLvl w:val="1"/>
        <w:rPr>
          <w:rFonts w:ascii="Arial" w:eastAsia="Times New Roman" w:hAnsi="Arial" w:cs="Arial"/>
          <w:color w:val="231F20"/>
          <w:sz w:val="36"/>
          <w:szCs w:val="36"/>
          <w:lang w:eastAsia="sv-SE"/>
        </w:rPr>
      </w:pPr>
      <w:r w:rsidRPr="00F50341">
        <w:rPr>
          <w:rFonts w:ascii="Arial" w:eastAsia="Times New Roman" w:hAnsi="Arial" w:cs="Arial"/>
          <w:color w:val="231F20"/>
          <w:sz w:val="36"/>
          <w:szCs w:val="36"/>
          <w:lang w:eastAsia="sv-SE"/>
        </w:rPr>
        <w:t>Registerutdrag för övrigt arbete med barn/kontakt med barn</w:t>
      </w:r>
    </w:p>
    <w:p w:rsidR="00F50341" w:rsidRPr="00F50341" w:rsidRDefault="00F50341" w:rsidP="00F50341">
      <w:pPr>
        <w:shd w:val="clear" w:color="auto" w:fill="FFFFFF"/>
        <w:spacing w:after="300" w:line="240" w:lineRule="auto"/>
        <w:rPr>
          <w:rFonts w:eastAsia="Times New Roman" w:cstheme="minorHAnsi"/>
          <w:color w:val="404041"/>
          <w:sz w:val="24"/>
          <w:szCs w:val="24"/>
          <w:lang w:eastAsia="sv-SE"/>
        </w:rPr>
      </w:pPr>
      <w:r w:rsidRPr="00F50341">
        <w:rPr>
          <w:rFonts w:eastAsia="Times New Roman" w:cstheme="minorHAnsi"/>
          <w:color w:val="404041"/>
          <w:sz w:val="24"/>
          <w:szCs w:val="24"/>
          <w:lang w:eastAsia="sv-SE"/>
        </w:rPr>
        <w:t>Registerutdraget får inte vara äldre än 1 år.</w:t>
      </w:r>
    </w:p>
    <w:p w:rsidR="00F50341" w:rsidRPr="00F50341" w:rsidRDefault="00F50341" w:rsidP="00F50341">
      <w:pPr>
        <w:shd w:val="clear" w:color="auto" w:fill="FFFFFF"/>
        <w:spacing w:after="300" w:line="240" w:lineRule="auto"/>
        <w:rPr>
          <w:rFonts w:eastAsia="Times New Roman" w:cstheme="minorHAnsi"/>
          <w:color w:val="404041"/>
          <w:sz w:val="24"/>
          <w:szCs w:val="24"/>
          <w:lang w:eastAsia="sv-SE"/>
        </w:rPr>
      </w:pPr>
      <w:r w:rsidRPr="00F50341">
        <w:rPr>
          <w:rFonts w:eastAsia="Times New Roman" w:cstheme="minorHAnsi"/>
          <w:color w:val="404041"/>
          <w:sz w:val="24"/>
          <w:szCs w:val="24"/>
          <w:lang w:eastAsia="sv-SE"/>
        </w:rPr>
        <w:t>Denna typ av utdrag ska inte användas om det finns andra utdrag som är tillämpliga, exempelvis skolutdrag, HVB-utdrag, LSS-utdrag.</w:t>
      </w:r>
    </w:p>
    <w:p w:rsidR="00F50341" w:rsidRPr="00F50341" w:rsidRDefault="00F50341" w:rsidP="00F50341">
      <w:pPr>
        <w:shd w:val="clear" w:color="auto" w:fill="FFFFFF"/>
        <w:spacing w:after="300" w:line="240" w:lineRule="auto"/>
        <w:rPr>
          <w:rFonts w:eastAsia="Times New Roman" w:cstheme="minorHAnsi"/>
          <w:color w:val="404041"/>
          <w:sz w:val="24"/>
          <w:szCs w:val="24"/>
          <w:lang w:eastAsia="sv-SE"/>
        </w:rPr>
      </w:pPr>
      <w:r w:rsidRPr="00F50341">
        <w:rPr>
          <w:rFonts w:eastAsia="Times New Roman" w:cstheme="minorHAnsi"/>
          <w:color w:val="404041"/>
          <w:sz w:val="24"/>
          <w:szCs w:val="24"/>
          <w:lang w:eastAsia="sv-SE"/>
        </w:rPr>
        <w:t xml:space="preserve">Exempelvis används utdraget för </w:t>
      </w:r>
      <w:r w:rsidRPr="00F50341">
        <w:rPr>
          <w:rFonts w:eastAsia="Times New Roman" w:cstheme="minorHAnsi"/>
          <w:b/>
          <w:i/>
          <w:color w:val="404041"/>
          <w:sz w:val="24"/>
          <w:szCs w:val="24"/>
          <w:lang w:eastAsia="sv-SE"/>
        </w:rPr>
        <w:t>ledare i idrottsföreningar</w:t>
      </w:r>
      <w:r w:rsidRPr="00F50341">
        <w:rPr>
          <w:rFonts w:eastAsia="Times New Roman" w:cstheme="minorHAnsi"/>
          <w:color w:val="404041"/>
          <w:sz w:val="24"/>
          <w:szCs w:val="24"/>
          <w:lang w:eastAsia="sv-SE"/>
        </w:rPr>
        <w:t xml:space="preserve"> eller barnverksamheter i kyrkans regi, arbetspraktik genom arbetsförmedlingen och all övrig regelbunden kontakt med barn.</w:t>
      </w:r>
    </w:p>
    <w:p w:rsidR="00F50341" w:rsidRDefault="00F50341" w:rsidP="00F50341">
      <w:pPr>
        <w:shd w:val="clear" w:color="auto" w:fill="FFFFFF"/>
        <w:spacing w:after="300" w:line="240" w:lineRule="auto"/>
        <w:rPr>
          <w:rFonts w:eastAsia="Times New Roman" w:cstheme="minorHAnsi"/>
          <w:color w:val="404041"/>
          <w:sz w:val="24"/>
          <w:szCs w:val="24"/>
          <w:lang w:eastAsia="sv-SE"/>
        </w:rPr>
      </w:pPr>
      <w:r>
        <w:rPr>
          <w:rFonts w:eastAsia="Times New Roman" w:cstheme="minorHAnsi"/>
          <w:color w:val="404041"/>
          <w:sz w:val="24"/>
          <w:szCs w:val="24"/>
          <w:lang w:eastAsia="sv-SE"/>
        </w:rPr>
        <w:t>A</w:t>
      </w:r>
      <w:r w:rsidRPr="00F50341">
        <w:rPr>
          <w:rFonts w:eastAsia="Times New Roman" w:cstheme="minorHAnsi"/>
          <w:color w:val="404041"/>
          <w:sz w:val="24"/>
          <w:szCs w:val="24"/>
          <w:lang w:eastAsia="sv-SE"/>
        </w:rPr>
        <w:t>rbetsgivare får inte dokumentera den utförda kontrollen på annat sätt än genom att anteckna att ett registerutdrag har visats upp. Arbetsgivaren får alltså inte behålla, ta kopia eller anteckna något om vad som står i utdraget.</w:t>
      </w:r>
    </w:p>
    <w:p w:rsidR="007169B2" w:rsidRPr="00F50341" w:rsidRDefault="007169B2" w:rsidP="00F50341">
      <w:pPr>
        <w:shd w:val="clear" w:color="auto" w:fill="FFFFFF"/>
        <w:spacing w:after="300" w:line="240" w:lineRule="auto"/>
        <w:rPr>
          <w:rFonts w:eastAsia="Times New Roman" w:cstheme="minorHAnsi"/>
          <w:color w:val="404041"/>
          <w:sz w:val="24"/>
          <w:szCs w:val="24"/>
          <w:lang w:eastAsia="sv-SE"/>
        </w:rPr>
      </w:pPr>
      <w:r>
        <w:rPr>
          <w:rFonts w:eastAsia="Times New Roman" w:cstheme="minorHAnsi"/>
          <w:color w:val="404041"/>
          <w:sz w:val="24"/>
          <w:szCs w:val="24"/>
          <w:lang w:eastAsia="sv-SE"/>
        </w:rPr>
        <w:t>Digital blankett:</w:t>
      </w:r>
    </w:p>
    <w:p w:rsidR="00F50341" w:rsidRDefault="007169B2">
      <w:hyperlink r:id="rId4" w:history="1">
        <w:r>
          <w:rPr>
            <w:rStyle w:val="Hyperlnk"/>
          </w:rPr>
          <w:t>https://polisen.se/siteassets/blanketter/polisens-blanketter-442-14.pdf</w:t>
        </w:r>
      </w:hyperlink>
    </w:p>
    <w:p w:rsidR="007169B2" w:rsidRDefault="007169B2">
      <w:r>
        <w:t>Analog blankett för utskrift.</w:t>
      </w:r>
    </w:p>
    <w:p w:rsidR="007169B2" w:rsidRDefault="007169B2">
      <w:hyperlink r:id="rId5" w:history="1">
        <w:r>
          <w:rPr>
            <w:rStyle w:val="Hyperlnk"/>
          </w:rPr>
          <w:t>https://polisen.se/siteassets/blanketter---skriv-ut/polisens-blanketter-442-14-skriv-ut.pdf</w:t>
        </w:r>
      </w:hyperlink>
    </w:p>
    <w:p w:rsidR="007169B2" w:rsidRDefault="007169B2">
      <w:pPr>
        <w:rPr>
          <w:rFonts w:cstheme="minorHAnsi"/>
          <w:sz w:val="24"/>
          <w:szCs w:val="24"/>
        </w:rPr>
      </w:pPr>
    </w:p>
    <w:p w:rsidR="00F50341" w:rsidRPr="00F50341" w:rsidRDefault="00F50341">
      <w:pPr>
        <w:rPr>
          <w:rFonts w:ascii="Arial Black" w:hAnsi="Arial Black" w:cstheme="minorHAnsi"/>
          <w:sz w:val="32"/>
          <w:szCs w:val="24"/>
        </w:rPr>
      </w:pPr>
      <w:bookmarkStart w:id="0" w:name="_GoBack"/>
      <w:bookmarkEnd w:id="0"/>
      <w:r w:rsidRPr="00F50341">
        <w:rPr>
          <w:rFonts w:ascii="Arial Black" w:hAnsi="Arial Black"/>
          <w:sz w:val="28"/>
        </w:rPr>
        <w:t>Vad som kontrolleras i belastningsregistret</w:t>
      </w:r>
      <w:r>
        <w:rPr>
          <w:rFonts w:ascii="Arial Black" w:hAnsi="Arial Black"/>
          <w:sz w:val="28"/>
        </w:rPr>
        <w:t xml:space="preserve"> för ledare i Idrottsföreningar.</w:t>
      </w:r>
    </w:p>
    <w:p w:rsidR="00F50341" w:rsidRDefault="00F50341">
      <w:pPr>
        <w:rPr>
          <w:rFonts w:cstheme="minorHAnsi"/>
          <w:b/>
          <w:sz w:val="24"/>
          <w:szCs w:val="24"/>
        </w:rPr>
      </w:pPr>
    </w:p>
    <w:p w:rsidR="00F50341" w:rsidRPr="00F50341" w:rsidRDefault="00F50341">
      <w:pPr>
        <w:rPr>
          <w:rFonts w:cstheme="minorHAnsi"/>
          <w:b/>
          <w:sz w:val="24"/>
          <w:szCs w:val="24"/>
        </w:rPr>
      </w:pPr>
      <w:r w:rsidRPr="00F50341">
        <w:rPr>
          <w:rFonts w:cstheme="minorHAnsi"/>
          <w:b/>
          <w:sz w:val="24"/>
          <w:szCs w:val="24"/>
        </w:rPr>
        <w:t xml:space="preserve">Mord (3 kap. 1 § BrB) </w:t>
      </w:r>
    </w:p>
    <w:p w:rsidR="00F50341" w:rsidRPr="00F50341" w:rsidRDefault="00F50341">
      <w:pPr>
        <w:rPr>
          <w:rFonts w:cstheme="minorHAnsi"/>
          <w:b/>
          <w:sz w:val="24"/>
          <w:szCs w:val="24"/>
        </w:rPr>
      </w:pPr>
      <w:r w:rsidRPr="00F50341">
        <w:rPr>
          <w:rFonts w:cstheme="minorHAnsi"/>
          <w:b/>
          <w:sz w:val="24"/>
          <w:szCs w:val="24"/>
        </w:rPr>
        <w:t xml:space="preserve">Dråp (3 kap. 2 § BrB) </w:t>
      </w:r>
    </w:p>
    <w:p w:rsidR="00F50341" w:rsidRPr="00F50341" w:rsidRDefault="00F50341">
      <w:pPr>
        <w:rPr>
          <w:rFonts w:cstheme="minorHAnsi"/>
          <w:b/>
          <w:sz w:val="24"/>
          <w:szCs w:val="24"/>
        </w:rPr>
      </w:pPr>
      <w:r w:rsidRPr="00F50341">
        <w:rPr>
          <w:rFonts w:cstheme="minorHAnsi"/>
          <w:b/>
          <w:sz w:val="24"/>
          <w:szCs w:val="24"/>
        </w:rPr>
        <w:t xml:space="preserve">Grov misshandel (3 kap. 6 § BrB) </w:t>
      </w:r>
    </w:p>
    <w:p w:rsidR="00F50341" w:rsidRPr="00F50341" w:rsidRDefault="00F50341">
      <w:pPr>
        <w:rPr>
          <w:rFonts w:cstheme="minorHAnsi"/>
          <w:b/>
          <w:sz w:val="24"/>
          <w:szCs w:val="24"/>
        </w:rPr>
      </w:pPr>
      <w:r w:rsidRPr="00F50341">
        <w:rPr>
          <w:rFonts w:cstheme="minorHAnsi"/>
          <w:b/>
          <w:sz w:val="24"/>
          <w:szCs w:val="24"/>
        </w:rPr>
        <w:t xml:space="preserve">Människorov (4 kap. 1 § BrB) </w:t>
      </w:r>
    </w:p>
    <w:p w:rsidR="00F50341" w:rsidRPr="00F50341" w:rsidRDefault="00F50341">
      <w:pPr>
        <w:rPr>
          <w:rFonts w:cstheme="minorHAnsi"/>
          <w:b/>
          <w:sz w:val="24"/>
          <w:szCs w:val="24"/>
        </w:rPr>
      </w:pPr>
      <w:r w:rsidRPr="00F50341">
        <w:rPr>
          <w:rFonts w:cstheme="minorHAnsi"/>
          <w:b/>
          <w:sz w:val="24"/>
          <w:szCs w:val="24"/>
        </w:rPr>
        <w:t xml:space="preserve">Alla sexualbrott (6 kap. BrB) </w:t>
      </w:r>
    </w:p>
    <w:p w:rsidR="00F50341" w:rsidRPr="00F50341" w:rsidRDefault="00F50341">
      <w:pPr>
        <w:rPr>
          <w:rFonts w:cstheme="minorHAnsi"/>
          <w:b/>
          <w:sz w:val="24"/>
          <w:szCs w:val="24"/>
        </w:rPr>
      </w:pPr>
      <w:r w:rsidRPr="00F50341">
        <w:rPr>
          <w:rFonts w:cstheme="minorHAnsi"/>
          <w:b/>
          <w:sz w:val="24"/>
          <w:szCs w:val="24"/>
        </w:rPr>
        <w:t xml:space="preserve">Barnpornografibrott (16 kap. 10a § BrB) </w:t>
      </w:r>
    </w:p>
    <w:p w:rsidR="000739F4" w:rsidRPr="00F50341" w:rsidRDefault="00F50341">
      <w:pPr>
        <w:rPr>
          <w:rFonts w:cstheme="minorHAnsi"/>
          <w:b/>
          <w:sz w:val="24"/>
          <w:szCs w:val="24"/>
        </w:rPr>
      </w:pPr>
      <w:r w:rsidRPr="00F50341">
        <w:rPr>
          <w:rFonts w:cstheme="minorHAnsi"/>
          <w:b/>
          <w:sz w:val="24"/>
          <w:szCs w:val="24"/>
        </w:rPr>
        <w:t>Grovt rån (8 kap. 6 § BrB)</w:t>
      </w:r>
    </w:p>
    <w:sectPr w:rsidR="000739F4" w:rsidRPr="00F50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41"/>
    <w:rsid w:val="001B2E9F"/>
    <w:rsid w:val="001E5406"/>
    <w:rsid w:val="007169B2"/>
    <w:rsid w:val="00F50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0C3D"/>
  <w15:chartTrackingRefBased/>
  <w15:docId w15:val="{0C0DE837-8C9C-4933-94A1-ABEC2B3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F5034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50341"/>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F5034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716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5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isen.se/siteassets/blanketter---skriv-ut/polisens-blanketter-442-14-skriv-ut.pdf" TargetMode="External"/><Relationship Id="rId4" Type="http://schemas.openxmlformats.org/officeDocument/2006/relationships/hyperlink" Target="https://polisen.se/siteassets/blanketter/polisens-blanketter-442-14.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212</Words>
  <Characters>1129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Ronnewald, Ulf</dc:creator>
  <cp:keywords/>
  <dc:description/>
  <cp:lastModifiedBy>Ronnewald, Ulf</cp:lastModifiedBy>
  <cp:revision>1</cp:revision>
  <dcterms:created xsi:type="dcterms:W3CDTF">2019-07-26T13:00:00Z</dcterms:created>
  <dcterms:modified xsi:type="dcterms:W3CDTF">2019-07-26T13:19:00Z</dcterms:modified>
</cp:coreProperties>
</file>