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Gudmundsgården, Slöinge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2023-03-0</w:t>
      </w:r>
      <w:r>
        <w:rPr>
          <w:sz w:val="36"/>
          <w:szCs w:val="36"/>
        </w:rPr>
        <w:t>2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</w:t>
      </w:r>
      <w:r>
        <w:rPr>
          <w:sz w:val="36"/>
          <w:szCs w:val="36"/>
        </w:rPr>
        <w:t>9</w:t>
      </w:r>
      <w:r>
        <w:rPr>
          <w:sz w:val="36"/>
          <w:szCs w:val="36"/>
        </w:rPr>
        <w:t>:</w:t>
      </w:r>
      <w:r>
        <w:rPr>
          <w:sz w:val="36"/>
          <w:szCs w:val="36"/>
        </w:rPr>
        <w:t>0</w:t>
      </w:r>
      <w:r>
        <w:rPr>
          <w:sz w:val="36"/>
          <w:szCs w:val="36"/>
        </w:rPr>
        <w:t>0</w:t>
      </w:r>
    </w:p>
    <w:p>
      <w:pPr>
        <w:pStyle w:val="style0"/>
      </w:pPr>
      <w:r>
        <w:rPr/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Välkomnande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Presentation av kvällen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Syfte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Skapa gott gäng, god kamratskap, bra miljö.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Hantera viktiga frågor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Mål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Eniga i viktiga frågor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Metod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Informera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Diskutera/resonera</w:t>
      </w:r>
    </w:p>
    <w:p>
      <w:pPr>
        <w:pStyle w:val="style38"/>
        <w:widowControl/>
        <w:numPr>
          <w:ilvl w:val="2"/>
          <w:numId w:val="1"/>
        </w:numPr>
        <w:tabs/>
        <w:suppressAutoHyphens w:val="true"/>
        <w:spacing w:line="360" w:lineRule="auto"/>
      </w:pPr>
      <w:r>
        <w:rPr>
          <w:rFonts w:cs="Calibri" w:eastAsia="SimSun"/>
          <w:color w:val="00000A"/>
          <w:sz w:val="32"/>
          <w:szCs w:val="32"/>
          <w:lang w:bidi="ar-SA" w:eastAsia="en-US" w:val="sv-SE"/>
        </w:rPr>
        <w:t>Inrikta/be</w:t>
      </w:r>
      <w:r>
        <w:rPr>
          <w:rFonts w:cs="Calibri" w:eastAsia="SimSun"/>
          <w:color w:val="00000A"/>
          <w:sz w:val="22"/>
          <w:szCs w:val="22"/>
          <w:lang w:bidi="ar-SA" w:eastAsia="en-US" w:val="sv-SE"/>
        </w:rPr>
        <w:t>sluta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Presentation av årets styrelse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Information från Svensk Fastighetsförmedling/Olle B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Information från RF-SISU/Patrik S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Presentation av sektioner/ledare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Händer 2023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Årscykel 23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Försäljning vår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Lagfotografering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Fixardag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Påskpromenad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Hemmapremiär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MTA-cupen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Tipspromenader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Försäljning höst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Årsfest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Nya ”Vita tråden” – Slöinge GoIF's värdegrund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Trivsel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Öppenhet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Uppträdande, bemötande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Kroppsregler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Tränarens/ledarens ansvar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Utbildning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Registerutdrag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Föräldrars inflytande/stöd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Mobbing...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Försäljningspolicy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Lagkassor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Sponsring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Medlemsavgifter/träningsavgifter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Sektionsinformation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Fotbollssektionen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Kläder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Bollar och utr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Omklrum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Domarvärd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Matchvärd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Ledarens ansvar/rättigheter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Plan o anläggningssektionen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Ordning o reda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Städrutiner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Föräldrasektionen</w:t>
      </w:r>
    </w:p>
    <w:p>
      <w:pPr>
        <w:pStyle w:val="style38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Kioskbemanning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Projekt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Läktare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Höjda nät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Klubblokalen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Grillplats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Högtalaranläggning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...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Övrigt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Frågor</w:t>
      </w:r>
    </w:p>
    <w:p>
      <w:pPr>
        <w:pStyle w:val="style38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Mat och samkväm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2186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jc w:val="center"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35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</w:pPr>
    <w:r>
      <w:rPr/>
      <w:tab/>
    </w:r>
    <w:r>
      <w:rPr>
        <w:sz w:val="32"/>
        <w:szCs w:val="32"/>
      </w:rPr>
      <w:t>Agenda ledar- och sektionsträff</w:t>
    </w:r>
  </w:p>
  <w:p>
    <w:pPr>
      <w:pStyle w:val="style34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paragraph">
    <w:name w:val="Rubrik"/>
    <w:basedOn w:val="style0"/>
    <w:next w:val="style30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30" w:type="paragraph">
    <w:name w:val="Brödtext"/>
    <w:basedOn w:val="style0"/>
    <w:next w:val="style30"/>
    <w:pPr>
      <w:spacing w:after="120" w:before="0"/>
      <w:contextualSpacing w:val="false"/>
    </w:pPr>
    <w:rPr/>
  </w:style>
  <w:style w:styleId="style31" w:type="paragraph">
    <w:name w:val="Lista"/>
    <w:basedOn w:val="style30"/>
    <w:next w:val="style31"/>
    <w:pPr/>
    <w:rPr>
      <w:rFonts w:cs="Lucida Sans"/>
    </w:rPr>
  </w:style>
  <w:style w:styleId="style32" w:type="paragraph">
    <w:name w:val="Bildtext"/>
    <w:basedOn w:val="style0"/>
    <w:next w:val="style32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3" w:type="paragraph">
    <w:name w:val="Förteckning"/>
    <w:basedOn w:val="style0"/>
    <w:next w:val="style33"/>
    <w:pPr>
      <w:suppressLineNumbers/>
    </w:pPr>
    <w:rPr>
      <w:rFonts w:cs="Lucida Sans"/>
    </w:rPr>
  </w:style>
  <w:style w:styleId="style34" w:type="paragraph">
    <w:name w:val="Sidhuvud"/>
    <w:basedOn w:val="style0"/>
    <w:next w:val="style34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5" w:type="paragraph">
    <w:name w:val="Sidfot"/>
    <w:basedOn w:val="style0"/>
    <w:next w:val="style3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Titel"/>
    <w:basedOn w:val="style0"/>
    <w:next w:val="style37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37" w:type="paragraph">
    <w:name w:val="Underrubrik"/>
    <w:basedOn w:val="style29"/>
    <w:next w:val="style30"/>
    <w:pPr>
      <w:jc w:val="center"/>
    </w:pPr>
    <w:rPr>
      <w:i/>
      <w:iCs/>
      <w:sz w:val="28"/>
      <w:szCs w:val="28"/>
    </w:rPr>
  </w:style>
  <w:style w:styleId="style38" w:type="paragraph">
    <w:name w:val="List Paragraph"/>
    <w:basedOn w:val="style0"/>
    <w:next w:val="style38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2022-02-06T14:43:00.00Z</dcterms:created>
  <dc:creator>Kassör Slöinge</dc:creator>
  <cp:lastModifiedBy>Kassör Slöinge</cp:lastModifiedBy>
  <cp:lastPrinted>2022-02-28T19:15:21.00Z</cp:lastPrinted>
  <dcterms:modified xsi:type="dcterms:W3CDTF">2022-02-06T15:01:00.00Z</dcterms:modified>
  <cp:revision>3</cp:revision>
</cp:coreProperties>
</file>