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8AC38" w14:textId="77777777" w:rsidR="009B1C31" w:rsidRPr="009B1C31" w:rsidRDefault="009B1C31" w:rsidP="009B1C31">
      <w:pPr>
        <w:shd w:val="clear" w:color="auto" w:fill="FFFFFF"/>
        <w:spacing w:after="225" w:line="480" w:lineRule="atLeast"/>
        <w:outlineLvl w:val="0"/>
        <w:rPr>
          <w:rFonts w:ascii="Arial Narrow" w:eastAsia="Times New Roman" w:hAnsi="Arial Narrow" w:cs="Times New Roman"/>
          <w:b/>
          <w:bCs/>
          <w:color w:val="000000"/>
          <w:kern w:val="36"/>
          <w:sz w:val="39"/>
          <w:szCs w:val="39"/>
          <w:lang w:eastAsia="sv-SE"/>
        </w:rPr>
      </w:pPr>
      <w:r w:rsidRPr="009B1C31">
        <w:rPr>
          <w:rFonts w:ascii="Arial Narrow" w:eastAsia="Times New Roman" w:hAnsi="Arial Narrow" w:cs="Times New Roman"/>
          <w:b/>
          <w:bCs/>
          <w:color w:val="000000"/>
          <w:kern w:val="36"/>
          <w:sz w:val="39"/>
          <w:szCs w:val="39"/>
          <w:lang w:eastAsia="sv-SE"/>
        </w:rPr>
        <w:t>"Lathundar 2019"</w:t>
      </w:r>
    </w:p>
    <w:p w14:paraId="5FB3D049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b/>
          <w:bCs/>
          <w:color w:val="585858"/>
          <w:sz w:val="21"/>
          <w:szCs w:val="21"/>
          <w:lang w:eastAsia="sv-SE"/>
        </w:rPr>
        <w:t>FOGIS</w:t>
      </w:r>
      <w:r w:rsidRPr="009B1C31">
        <w:rPr>
          <w:rFonts w:ascii="Arial" w:eastAsia="Times New Roman" w:hAnsi="Arial" w:cs="Arial"/>
          <w:b/>
          <w:bCs/>
          <w:color w:val="585858"/>
          <w:sz w:val="21"/>
          <w:szCs w:val="21"/>
          <w:lang w:eastAsia="sv-SE"/>
        </w:rPr>
        <w:br/>
      </w: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I FOGIS har du erhållit/kommer att erhålla en personlig inloggning i systemet som ger dig följande möjligheter:</w:t>
      </w:r>
    </w:p>
    <w:p w14:paraId="104A68BF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 xml:space="preserve">I FOGIS kan DU se alla lediga uppdrag som du är behörig till och även anmäla ditt intresse att ta ev. ledigt </w:t>
      </w:r>
      <w:proofErr w:type="spellStart"/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udrag</w:t>
      </w:r>
      <w:proofErr w:type="spellEnd"/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.</w:t>
      </w:r>
    </w:p>
    <w:p w14:paraId="11A13444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I FOGIS kan du se och skriva ut din personliga matchlista.</w:t>
      </w:r>
    </w:p>
    <w:p w14:paraId="705ED61D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I FOGIS skall du fortlöpande uppdatera de dagar du inte kan döma.</w:t>
      </w:r>
    </w:p>
    <w:p w14:paraId="01490655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I FOGIS kontrollera dina domaruppdrag kontinuerligt.</w:t>
      </w:r>
    </w:p>
    <w:p w14:paraId="69849EA7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I FOGIS skall du uppdatera dina person-, adressuppgifter och inte minst din e-postadress.</w:t>
      </w:r>
    </w:p>
    <w:p w14:paraId="1FC75A37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Under säsongen, bevaka din e-post varje dag.</w:t>
      </w:r>
    </w:p>
    <w:p w14:paraId="3DDCC45A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b/>
          <w:bCs/>
          <w:color w:val="585858"/>
          <w:sz w:val="21"/>
          <w:szCs w:val="21"/>
          <w:lang w:eastAsia="sv-SE"/>
        </w:rPr>
        <w:t>Inför match</w:t>
      </w:r>
      <w:r w:rsidRPr="009B1C31">
        <w:rPr>
          <w:rFonts w:ascii="Arial" w:eastAsia="Times New Roman" w:hAnsi="Arial" w:cs="Arial"/>
          <w:b/>
          <w:bCs/>
          <w:color w:val="585858"/>
          <w:sz w:val="21"/>
          <w:szCs w:val="21"/>
          <w:lang w:eastAsia="sv-SE"/>
        </w:rPr>
        <w:br/>
      </w: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Om du ingår i ett team se till att ha kontakt före match. Det åligger domaren att kontakta assisterande domare. Om ingen kontakt tagits 24 timmar innan match skall matchfördelaren kontaktas.</w:t>
      </w:r>
    </w:p>
    <w:p w14:paraId="59657867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Om du ingår i ett team så är det alltid samåkning som gäller till matchen som gäller, väljer du att åka ensam får du själv stå för reskost</w:t>
      </w:r>
      <w:r>
        <w:rPr>
          <w:rFonts w:ascii="Arial" w:eastAsia="Times New Roman" w:hAnsi="Arial" w:cs="Arial"/>
          <w:color w:val="585858"/>
          <w:sz w:val="21"/>
          <w:szCs w:val="21"/>
          <w:lang w:eastAsia="sv-SE"/>
        </w:rPr>
        <w:t>na</w:t>
      </w:r>
      <w:bookmarkStart w:id="0" w:name="_GoBack"/>
      <w:bookmarkEnd w:id="0"/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derna. Domaren bestämmer hur arvodet skall betalas.</w:t>
      </w:r>
    </w:p>
    <w:p w14:paraId="24C8DABD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I FOGIS registrerad fastställd spelordning gäller som kallelse</w:t>
      </w:r>
    </w:p>
    <w:p w14:paraId="487C5DE6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b/>
          <w:bCs/>
          <w:color w:val="585858"/>
          <w:sz w:val="21"/>
          <w:szCs w:val="21"/>
          <w:lang w:eastAsia="sv-SE"/>
        </w:rPr>
        <w:t>Matchrapporter</w:t>
      </w:r>
      <w:r w:rsidRPr="009B1C31">
        <w:rPr>
          <w:rFonts w:ascii="Arial" w:eastAsia="Times New Roman" w:hAnsi="Arial" w:cs="Arial"/>
          <w:b/>
          <w:bCs/>
          <w:color w:val="585858"/>
          <w:sz w:val="21"/>
          <w:szCs w:val="21"/>
          <w:lang w:eastAsia="sv-SE"/>
        </w:rPr>
        <w:br/>
      </w: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I Dalarnas FF:s senior- och juniorserier, Pojkar 17 elit /Pojkar division 1 samt senior- och juniorcuper skall domaren omgående dock senast 30 minuter efter spelad match rapportera resultat.</w:t>
      </w:r>
    </w:p>
    <w:p w14:paraId="662B2734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Matchen skall vara händelserapporterad i FOGIS senast 12 timmar efter avslutad match.</w:t>
      </w:r>
    </w:p>
    <w:p w14:paraId="208BF040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Det är viktigt att matchrapporten är komplett med tröjnummer, samtliga spelare och ledare i FOGIS.</w:t>
      </w:r>
    </w:p>
    <w:p w14:paraId="338C927B" w14:textId="77777777" w:rsidR="009B1C31" w:rsidRPr="009B1C31" w:rsidRDefault="009B1C31" w:rsidP="009B1C3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85858"/>
          <w:sz w:val="21"/>
          <w:szCs w:val="21"/>
          <w:lang w:eastAsia="sv-SE"/>
        </w:rPr>
      </w:pPr>
      <w:r w:rsidRPr="009B1C31">
        <w:rPr>
          <w:rFonts w:ascii="Arial" w:eastAsia="Times New Roman" w:hAnsi="Arial" w:cs="Arial"/>
          <w:color w:val="585858"/>
          <w:sz w:val="21"/>
          <w:szCs w:val="21"/>
          <w:lang w:eastAsia="sv-SE"/>
        </w:rPr>
        <w:t>I ungdomsserier och cuper skall matchrapporten förvaras av domaren tills 14 dagar efter tävlingen avslutas.</w:t>
      </w:r>
    </w:p>
    <w:p w14:paraId="32DC3A3F" w14:textId="77777777" w:rsidR="00D9352C" w:rsidRDefault="00D9352C"/>
    <w:sectPr w:rsidR="00D9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31"/>
    <w:rsid w:val="009B1C31"/>
    <w:rsid w:val="00D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BDD0"/>
  <w15:chartTrackingRefBased/>
  <w15:docId w15:val="{69E36035-41F8-4946-AD32-50FF2FB5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B1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1C3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B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B1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Permander</dc:creator>
  <cp:keywords/>
  <dc:description/>
  <cp:lastModifiedBy>Kristina Permander</cp:lastModifiedBy>
  <cp:revision>1</cp:revision>
  <dcterms:created xsi:type="dcterms:W3CDTF">2019-02-19T11:15:00Z</dcterms:created>
  <dcterms:modified xsi:type="dcterms:W3CDTF">2019-02-19T11:17:00Z</dcterms:modified>
</cp:coreProperties>
</file>