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61AB" w14:textId="77777777" w:rsidR="008520D4" w:rsidRDefault="008520D4" w:rsidP="008520D4">
      <w:pPr>
        <w:rPr>
          <w:b/>
          <w:bCs/>
          <w:sz w:val="28"/>
          <w:szCs w:val="28"/>
        </w:rPr>
      </w:pPr>
    </w:p>
    <w:p w14:paraId="00364278" w14:textId="47CE0E38" w:rsidR="008520D4" w:rsidRPr="006D141C" w:rsidRDefault="008520D4" w:rsidP="008520D4">
      <w:pPr>
        <w:rPr>
          <w:b/>
          <w:bCs/>
          <w:sz w:val="28"/>
          <w:szCs w:val="28"/>
        </w:rPr>
      </w:pPr>
      <w:r w:rsidRPr="006D141C">
        <w:rPr>
          <w:b/>
          <w:bCs/>
          <w:sz w:val="28"/>
          <w:szCs w:val="28"/>
        </w:rPr>
        <w:t>Fika- och sekretariatuppdrag Skellefteå IBS f-</w:t>
      </w:r>
      <w:r>
        <w:rPr>
          <w:b/>
          <w:bCs/>
          <w:sz w:val="28"/>
          <w:szCs w:val="28"/>
        </w:rPr>
        <w:t>13</w:t>
      </w:r>
      <w:r w:rsidRPr="006D141C">
        <w:rPr>
          <w:b/>
          <w:bCs/>
          <w:sz w:val="28"/>
          <w:szCs w:val="28"/>
        </w:rPr>
        <w:t>, säsongen 2</w:t>
      </w:r>
      <w:r>
        <w:rPr>
          <w:b/>
          <w:bCs/>
          <w:sz w:val="28"/>
          <w:szCs w:val="28"/>
        </w:rPr>
        <w:t>5</w:t>
      </w:r>
      <w:r w:rsidRPr="006D141C">
        <w:rPr>
          <w:b/>
          <w:bCs/>
          <w:sz w:val="28"/>
          <w:szCs w:val="28"/>
        </w:rPr>
        <w:t>/2</w:t>
      </w:r>
      <w:r>
        <w:rPr>
          <w:b/>
          <w:bCs/>
          <w:sz w:val="28"/>
          <w:szCs w:val="28"/>
        </w:rPr>
        <w:t>6</w:t>
      </w:r>
    </w:p>
    <w:p w14:paraId="3CA0A493" w14:textId="77777777" w:rsidR="008520D4" w:rsidRDefault="008520D4" w:rsidP="008520D4">
      <w:r>
        <w:t xml:space="preserve">Ni är nu ihopsatta i fasta par som får samarbeta över säsongen. Om något barn är sjukt eller bortrest och inte kan spela så ansvarar ni själva för att byta mellan varandra. Fika kan man klara </w:t>
      </w:r>
      <w:r w:rsidRPr="001A3921">
        <w:t>ensam men</w:t>
      </w:r>
      <w:r>
        <w:rPr>
          <w:b/>
          <w:bCs/>
        </w:rPr>
        <w:t xml:space="preserve"> s</w:t>
      </w:r>
      <w:r w:rsidRPr="00AC350D">
        <w:rPr>
          <w:b/>
          <w:bCs/>
        </w:rPr>
        <w:t>ekretariatet behöver två personer varje match</w:t>
      </w:r>
      <w:r>
        <w:rPr>
          <w:b/>
          <w:bCs/>
        </w:rPr>
        <w:t>.</w:t>
      </w:r>
      <w:r>
        <w:t xml:space="preserve"> Förslagsvis ansvarar man över fikat varsin gång, då blir det </w:t>
      </w:r>
      <w:proofErr w:type="gramStart"/>
      <w:r>
        <w:t>två ’</w:t>
      </w:r>
      <w:proofErr w:type="gramEnd"/>
      <w:r>
        <w:t>’uppdrag’’ var under säsongen, delar ni på fikat så blir det tre.</w:t>
      </w:r>
      <w:r w:rsidRPr="00E62FFC">
        <w:t xml:space="preserve"> </w:t>
      </w:r>
      <w:r>
        <w:t xml:space="preserve">Ni pratar själva ihop er om hur just </w:t>
      </w:r>
      <w:r w:rsidRPr="00E62FFC">
        <w:rPr>
          <w:b/>
          <w:bCs/>
        </w:rPr>
        <w:t xml:space="preserve">ni </w:t>
      </w:r>
      <w:r>
        <w:t xml:space="preserve">vill ha det. Vi hjälper varandra så ingen prestation eller ångest. </w:t>
      </w:r>
    </w:p>
    <w:p w14:paraId="79D670F8" w14:textId="77777777" w:rsidR="008520D4" w:rsidRDefault="008520D4" w:rsidP="008520D4">
      <w:pPr>
        <w:pStyle w:val="Ingetavstnd"/>
      </w:pPr>
    </w:p>
    <w:p w14:paraId="32B8D2F4" w14:textId="77777777" w:rsidR="008520D4" w:rsidRDefault="008520D4" w:rsidP="008520D4">
      <w:pPr>
        <w:pStyle w:val="Ingetavstnd"/>
        <w:rPr>
          <w:b/>
          <w:bCs/>
          <w:sz w:val="24"/>
          <w:szCs w:val="24"/>
        </w:rPr>
      </w:pPr>
      <w:r w:rsidRPr="5E424E57">
        <w:rPr>
          <w:b/>
          <w:bCs/>
          <w:sz w:val="24"/>
          <w:szCs w:val="24"/>
        </w:rPr>
        <w:t xml:space="preserve">Hemmamatcher: </w:t>
      </w:r>
    </w:p>
    <w:tbl>
      <w:tblPr>
        <w:tblStyle w:val="Tabellrutnt"/>
        <w:tblW w:w="0" w:type="auto"/>
        <w:tblLook w:val="04A0" w:firstRow="1" w:lastRow="0" w:firstColumn="1" w:lastColumn="0" w:noHBand="0" w:noVBand="1"/>
      </w:tblPr>
      <w:tblGrid>
        <w:gridCol w:w="1555"/>
        <w:gridCol w:w="2951"/>
        <w:gridCol w:w="3544"/>
      </w:tblGrid>
      <w:tr w:rsidR="008520D4" w14:paraId="724CF8C8" w14:textId="77777777" w:rsidTr="00AF54EF">
        <w:tc>
          <w:tcPr>
            <w:tcW w:w="1555" w:type="dxa"/>
          </w:tcPr>
          <w:p w14:paraId="7781B407" w14:textId="77777777" w:rsidR="008520D4" w:rsidRPr="006D141C" w:rsidRDefault="008520D4" w:rsidP="00AF54EF">
            <w:pPr>
              <w:jc w:val="center"/>
              <w:rPr>
                <w:b/>
                <w:bCs/>
              </w:rPr>
            </w:pPr>
            <w:r>
              <w:rPr>
                <w:b/>
                <w:bCs/>
              </w:rPr>
              <w:t>Datum</w:t>
            </w:r>
          </w:p>
        </w:tc>
        <w:tc>
          <w:tcPr>
            <w:tcW w:w="2951" w:type="dxa"/>
          </w:tcPr>
          <w:p w14:paraId="45E46522" w14:textId="77777777" w:rsidR="008520D4" w:rsidRPr="006D141C" w:rsidRDefault="008520D4" w:rsidP="00AF54EF">
            <w:pPr>
              <w:jc w:val="center"/>
              <w:rPr>
                <w:b/>
                <w:bCs/>
              </w:rPr>
            </w:pPr>
            <w:r w:rsidRPr="006D141C">
              <w:rPr>
                <w:b/>
                <w:bCs/>
              </w:rPr>
              <w:t>Fika och matchvärd</w:t>
            </w:r>
          </w:p>
        </w:tc>
        <w:tc>
          <w:tcPr>
            <w:tcW w:w="3544" w:type="dxa"/>
          </w:tcPr>
          <w:p w14:paraId="6608951A" w14:textId="77777777" w:rsidR="008520D4" w:rsidRPr="006D141C" w:rsidRDefault="008520D4" w:rsidP="00AF54EF">
            <w:pPr>
              <w:jc w:val="center"/>
              <w:rPr>
                <w:b/>
                <w:bCs/>
              </w:rPr>
            </w:pPr>
            <w:r w:rsidRPr="006D141C">
              <w:rPr>
                <w:b/>
                <w:bCs/>
              </w:rPr>
              <w:t>Sekretariat</w:t>
            </w:r>
          </w:p>
        </w:tc>
      </w:tr>
      <w:tr w:rsidR="008520D4" w:rsidRPr="00152351" w14:paraId="4AAE4CD9" w14:textId="77777777" w:rsidTr="00AF54EF">
        <w:tc>
          <w:tcPr>
            <w:tcW w:w="1555" w:type="dxa"/>
          </w:tcPr>
          <w:p w14:paraId="0DF117E8" w14:textId="0299D509" w:rsidR="008520D4" w:rsidRDefault="008520D4" w:rsidP="00AF54EF">
            <w:r>
              <w:t>1 novembe</w:t>
            </w:r>
            <w:r>
              <w:t>r</w:t>
            </w:r>
          </w:p>
        </w:tc>
        <w:tc>
          <w:tcPr>
            <w:tcW w:w="2951" w:type="dxa"/>
          </w:tcPr>
          <w:p w14:paraId="752ECD82" w14:textId="77777777" w:rsidR="008520D4" w:rsidRPr="00152351" w:rsidRDefault="008520D4" w:rsidP="00AF54EF">
            <w:r w:rsidRPr="00152351">
              <w:t xml:space="preserve">Josephine och Astrid </w:t>
            </w:r>
          </w:p>
        </w:tc>
        <w:tc>
          <w:tcPr>
            <w:tcW w:w="3544" w:type="dxa"/>
          </w:tcPr>
          <w:p w14:paraId="1F8EF734" w14:textId="77777777" w:rsidR="008520D4" w:rsidRPr="00152351" w:rsidRDefault="008520D4" w:rsidP="00AF54EF">
            <w:r w:rsidRPr="00152351">
              <w:t>Elly och Sigrid</w:t>
            </w:r>
          </w:p>
        </w:tc>
      </w:tr>
      <w:tr w:rsidR="008520D4" w:rsidRPr="00152351" w14:paraId="17C0B262" w14:textId="77777777" w:rsidTr="00AF54EF">
        <w:tc>
          <w:tcPr>
            <w:tcW w:w="1555" w:type="dxa"/>
          </w:tcPr>
          <w:p w14:paraId="1BC6FB33" w14:textId="628E79CF" w:rsidR="008520D4" w:rsidRDefault="008520D4" w:rsidP="00AF54EF">
            <w:r>
              <w:t>15 november</w:t>
            </w:r>
          </w:p>
        </w:tc>
        <w:tc>
          <w:tcPr>
            <w:tcW w:w="2951" w:type="dxa"/>
          </w:tcPr>
          <w:p w14:paraId="3B9F8940" w14:textId="77777777" w:rsidR="008520D4" w:rsidRPr="00152351" w:rsidRDefault="008520D4" w:rsidP="00AF54EF">
            <w:r w:rsidRPr="00152351">
              <w:t>Isabel och Josef</w:t>
            </w:r>
          </w:p>
        </w:tc>
        <w:tc>
          <w:tcPr>
            <w:tcW w:w="3544" w:type="dxa"/>
          </w:tcPr>
          <w:p w14:paraId="72613F27" w14:textId="77777777" w:rsidR="008520D4" w:rsidRPr="00152351" w:rsidRDefault="008520D4" w:rsidP="00AF54EF">
            <w:r w:rsidRPr="00152351">
              <w:t>Nellie och Tyra</w:t>
            </w:r>
          </w:p>
        </w:tc>
      </w:tr>
      <w:tr w:rsidR="008520D4" w:rsidRPr="00152351" w14:paraId="7B57DC2D" w14:textId="77777777" w:rsidTr="00AF54EF">
        <w:tc>
          <w:tcPr>
            <w:tcW w:w="1555" w:type="dxa"/>
            <w:tcBorders>
              <w:bottom w:val="single" w:sz="4" w:space="0" w:color="auto"/>
            </w:tcBorders>
          </w:tcPr>
          <w:p w14:paraId="56880CC7" w14:textId="0EE3D53E" w:rsidR="008520D4" w:rsidRDefault="008520D4" w:rsidP="00AF54EF">
            <w:r>
              <w:t>29 november</w:t>
            </w:r>
          </w:p>
        </w:tc>
        <w:tc>
          <w:tcPr>
            <w:tcW w:w="2951" w:type="dxa"/>
            <w:tcBorders>
              <w:bottom w:val="single" w:sz="4" w:space="0" w:color="auto"/>
            </w:tcBorders>
          </w:tcPr>
          <w:p w14:paraId="3C5F0A75" w14:textId="77777777" w:rsidR="008520D4" w:rsidRPr="00152351" w:rsidRDefault="008520D4" w:rsidP="00AF54EF">
            <w:r w:rsidRPr="00152351">
              <w:t>Nellie och Tyra</w:t>
            </w:r>
          </w:p>
        </w:tc>
        <w:tc>
          <w:tcPr>
            <w:tcW w:w="3544" w:type="dxa"/>
            <w:tcBorders>
              <w:bottom w:val="single" w:sz="4" w:space="0" w:color="auto"/>
            </w:tcBorders>
          </w:tcPr>
          <w:p w14:paraId="2520EE04" w14:textId="77777777" w:rsidR="008520D4" w:rsidRPr="00152351" w:rsidRDefault="008520D4" w:rsidP="00AF54EF">
            <w:r w:rsidRPr="00152351">
              <w:t>Isabel och Josef</w:t>
            </w:r>
          </w:p>
        </w:tc>
      </w:tr>
      <w:tr w:rsidR="008520D4" w:rsidRPr="00152351" w14:paraId="6F2D021D" w14:textId="77777777" w:rsidTr="00AF54EF">
        <w:tc>
          <w:tcPr>
            <w:tcW w:w="1555" w:type="dxa"/>
            <w:tcBorders>
              <w:bottom w:val="single" w:sz="4" w:space="0" w:color="auto"/>
            </w:tcBorders>
          </w:tcPr>
          <w:p w14:paraId="74A6AA8C" w14:textId="55786A3D" w:rsidR="008520D4" w:rsidRDefault="008520D4" w:rsidP="00AF54EF">
            <w:r>
              <w:t>13 december</w:t>
            </w:r>
          </w:p>
        </w:tc>
        <w:tc>
          <w:tcPr>
            <w:tcW w:w="2951" w:type="dxa"/>
            <w:tcBorders>
              <w:bottom w:val="single" w:sz="4" w:space="0" w:color="auto"/>
            </w:tcBorders>
          </w:tcPr>
          <w:p w14:paraId="38E9B4F8" w14:textId="77777777" w:rsidR="008520D4" w:rsidRPr="00152351" w:rsidRDefault="008520D4" w:rsidP="00AF54EF">
            <w:r w:rsidRPr="00152351">
              <w:t xml:space="preserve">Adriana och </w:t>
            </w:r>
            <w:proofErr w:type="spellStart"/>
            <w:r w:rsidRPr="00152351">
              <w:t>Milwa</w:t>
            </w:r>
            <w:proofErr w:type="spellEnd"/>
            <w:r w:rsidRPr="00152351">
              <w:t xml:space="preserve"> </w:t>
            </w:r>
          </w:p>
        </w:tc>
        <w:tc>
          <w:tcPr>
            <w:tcW w:w="3544" w:type="dxa"/>
            <w:tcBorders>
              <w:bottom w:val="single" w:sz="4" w:space="0" w:color="auto"/>
            </w:tcBorders>
          </w:tcPr>
          <w:p w14:paraId="78D06E86" w14:textId="77777777" w:rsidR="008520D4" w:rsidRPr="00152351" w:rsidRDefault="008520D4" w:rsidP="00AF54EF">
            <w:r w:rsidRPr="00152351">
              <w:t>Lo och Alma</w:t>
            </w:r>
          </w:p>
        </w:tc>
      </w:tr>
      <w:tr w:rsidR="008520D4" w:rsidRPr="00152351" w14:paraId="6E17BB54" w14:textId="77777777" w:rsidTr="00AF54EF">
        <w:tc>
          <w:tcPr>
            <w:tcW w:w="1555" w:type="dxa"/>
            <w:tcBorders>
              <w:top w:val="single" w:sz="4" w:space="0" w:color="auto"/>
            </w:tcBorders>
          </w:tcPr>
          <w:p w14:paraId="2CB7010E" w14:textId="07908147" w:rsidR="008520D4" w:rsidRDefault="008520D4" w:rsidP="00AF54EF">
            <w:r>
              <w:t>10 januari</w:t>
            </w:r>
          </w:p>
        </w:tc>
        <w:tc>
          <w:tcPr>
            <w:tcW w:w="2951" w:type="dxa"/>
            <w:tcBorders>
              <w:top w:val="single" w:sz="4" w:space="0" w:color="auto"/>
            </w:tcBorders>
          </w:tcPr>
          <w:p w14:paraId="03B04CEF" w14:textId="77777777" w:rsidR="008520D4" w:rsidRPr="00152351" w:rsidRDefault="008520D4" w:rsidP="00AF54EF">
            <w:r w:rsidRPr="00152351">
              <w:t xml:space="preserve">Isabel och Josef </w:t>
            </w:r>
          </w:p>
        </w:tc>
        <w:tc>
          <w:tcPr>
            <w:tcW w:w="3544" w:type="dxa"/>
            <w:tcBorders>
              <w:top w:val="single" w:sz="4" w:space="0" w:color="auto"/>
            </w:tcBorders>
          </w:tcPr>
          <w:p w14:paraId="1D840DF2" w14:textId="77777777" w:rsidR="008520D4" w:rsidRPr="00152351" w:rsidRDefault="008520D4" w:rsidP="00AF54EF">
            <w:r w:rsidRPr="00152351">
              <w:t>Josephine och Astrid</w:t>
            </w:r>
          </w:p>
        </w:tc>
      </w:tr>
      <w:tr w:rsidR="008520D4" w:rsidRPr="00152351" w14:paraId="6FDE6036" w14:textId="77777777" w:rsidTr="00AF54EF">
        <w:trPr>
          <w:trHeight w:val="35"/>
        </w:trPr>
        <w:tc>
          <w:tcPr>
            <w:tcW w:w="1555" w:type="dxa"/>
          </w:tcPr>
          <w:p w14:paraId="1F7A6B1F" w14:textId="4DBC2F79" w:rsidR="008520D4" w:rsidRDefault="008520D4" w:rsidP="00AF54EF">
            <w:r>
              <w:t>7 februari</w:t>
            </w:r>
          </w:p>
        </w:tc>
        <w:tc>
          <w:tcPr>
            <w:tcW w:w="2951" w:type="dxa"/>
          </w:tcPr>
          <w:p w14:paraId="366C436D" w14:textId="77777777" w:rsidR="008520D4" w:rsidRPr="00152351" w:rsidRDefault="008520D4" w:rsidP="00AF54EF">
            <w:r w:rsidRPr="00152351">
              <w:t xml:space="preserve">Nellie och Tyra </w:t>
            </w:r>
          </w:p>
        </w:tc>
        <w:tc>
          <w:tcPr>
            <w:tcW w:w="3544" w:type="dxa"/>
          </w:tcPr>
          <w:p w14:paraId="72638B28" w14:textId="77777777" w:rsidR="008520D4" w:rsidRPr="00152351" w:rsidRDefault="008520D4" w:rsidP="00AF54EF">
            <w:r w:rsidRPr="00152351">
              <w:t>Lo och Alma</w:t>
            </w:r>
          </w:p>
        </w:tc>
      </w:tr>
      <w:tr w:rsidR="008520D4" w:rsidRPr="00152351" w14:paraId="6D16DBE4" w14:textId="77777777" w:rsidTr="00AF54EF">
        <w:tc>
          <w:tcPr>
            <w:tcW w:w="1555" w:type="dxa"/>
          </w:tcPr>
          <w:p w14:paraId="411DDA00" w14:textId="47761504" w:rsidR="008520D4" w:rsidRDefault="008520D4" w:rsidP="00AF54EF">
            <w:r>
              <w:t>21 februari</w:t>
            </w:r>
          </w:p>
        </w:tc>
        <w:tc>
          <w:tcPr>
            <w:tcW w:w="2951" w:type="dxa"/>
          </w:tcPr>
          <w:p w14:paraId="3140F882" w14:textId="77777777" w:rsidR="008520D4" w:rsidRPr="00152351" w:rsidRDefault="008520D4" w:rsidP="00AF54EF">
            <w:r w:rsidRPr="00152351">
              <w:t xml:space="preserve">Josephine och Astrid </w:t>
            </w:r>
          </w:p>
        </w:tc>
        <w:tc>
          <w:tcPr>
            <w:tcW w:w="3544" w:type="dxa"/>
          </w:tcPr>
          <w:p w14:paraId="248A6A25" w14:textId="77777777" w:rsidR="008520D4" w:rsidRPr="00152351" w:rsidRDefault="008520D4" w:rsidP="00AF54EF">
            <w:r w:rsidRPr="00152351">
              <w:t xml:space="preserve">Adriana och </w:t>
            </w:r>
            <w:proofErr w:type="spellStart"/>
            <w:r w:rsidRPr="00152351">
              <w:t>Milwa</w:t>
            </w:r>
            <w:proofErr w:type="spellEnd"/>
          </w:p>
        </w:tc>
      </w:tr>
      <w:tr w:rsidR="008520D4" w:rsidRPr="00152351" w14:paraId="21220C2D" w14:textId="77777777" w:rsidTr="00AF54EF">
        <w:tc>
          <w:tcPr>
            <w:tcW w:w="1555" w:type="dxa"/>
          </w:tcPr>
          <w:p w14:paraId="20FE9A7D" w14:textId="18110F0D" w:rsidR="008520D4" w:rsidRDefault="008520D4" w:rsidP="00AF54EF">
            <w:r>
              <w:t>14 mars</w:t>
            </w:r>
          </w:p>
        </w:tc>
        <w:tc>
          <w:tcPr>
            <w:tcW w:w="2951" w:type="dxa"/>
          </w:tcPr>
          <w:p w14:paraId="62796D2C" w14:textId="77777777" w:rsidR="008520D4" w:rsidRPr="00152351" w:rsidRDefault="008520D4" w:rsidP="00AF54EF">
            <w:r w:rsidRPr="00152351">
              <w:t xml:space="preserve">Adriana och </w:t>
            </w:r>
            <w:proofErr w:type="spellStart"/>
            <w:r w:rsidRPr="00152351">
              <w:t>Milwa</w:t>
            </w:r>
            <w:proofErr w:type="spellEnd"/>
          </w:p>
        </w:tc>
        <w:tc>
          <w:tcPr>
            <w:tcW w:w="3544" w:type="dxa"/>
          </w:tcPr>
          <w:p w14:paraId="675E20ED" w14:textId="77777777" w:rsidR="008520D4" w:rsidRPr="00152351" w:rsidRDefault="008520D4" w:rsidP="00AF54EF">
            <w:r w:rsidRPr="00152351">
              <w:t xml:space="preserve">Elly och Sigrid </w:t>
            </w:r>
          </w:p>
        </w:tc>
      </w:tr>
    </w:tbl>
    <w:p w14:paraId="3239D94A" w14:textId="77777777" w:rsidR="008520D4" w:rsidRDefault="008520D4" w:rsidP="008520D4"/>
    <w:p w14:paraId="7051B589" w14:textId="77777777" w:rsidR="008520D4" w:rsidRPr="006D141C" w:rsidRDefault="008520D4" w:rsidP="008520D4">
      <w:pPr>
        <w:rPr>
          <w:b/>
          <w:bCs/>
        </w:rPr>
      </w:pPr>
      <w:r w:rsidRPr="006D141C">
        <w:rPr>
          <w:b/>
          <w:bCs/>
        </w:rPr>
        <w:t>Fika:</w:t>
      </w:r>
    </w:p>
    <w:p w14:paraId="09AE37D1" w14:textId="77777777" w:rsidR="008520D4" w:rsidRDefault="008520D4" w:rsidP="008520D4">
      <w:pPr>
        <w:pStyle w:val="Ingetavstnd"/>
        <w:numPr>
          <w:ilvl w:val="0"/>
          <w:numId w:val="1"/>
        </w:numPr>
      </w:pPr>
      <w:r>
        <w:t xml:space="preserve">Inför hemmamatchen ser du över fikabacken och kompletterar med sådant som saknas; läsk, </w:t>
      </w:r>
      <w:proofErr w:type="spellStart"/>
      <w:r>
        <w:t>festis</w:t>
      </w:r>
      <w:proofErr w:type="spellEnd"/>
      <w:r>
        <w:t xml:space="preserve"> eller godisbitar. Handla på ett rent kvitto och ge kvittot till Linnea Andersson så ordnar hon att ni får tillbaka. Väljer man att sponsra är det såklart ok. Tror det är </w:t>
      </w:r>
      <w:proofErr w:type="spellStart"/>
      <w:r>
        <w:t>festis</w:t>
      </w:r>
      <w:proofErr w:type="spellEnd"/>
      <w:r>
        <w:t xml:space="preserve">/juice som gäller </w:t>
      </w:r>
      <w:proofErr w:type="gramStart"/>
      <w:r>
        <w:t>istället</w:t>
      </w:r>
      <w:proofErr w:type="gramEnd"/>
      <w:r>
        <w:t xml:space="preserve"> för saft pga. hygieniska skäl. </w:t>
      </w:r>
    </w:p>
    <w:p w14:paraId="7BA007E4" w14:textId="77777777" w:rsidR="008520D4" w:rsidRDefault="008520D4" w:rsidP="008520D4">
      <w:pPr>
        <w:pStyle w:val="Ingetavstnd"/>
        <w:numPr>
          <w:ilvl w:val="0"/>
          <w:numId w:val="1"/>
        </w:numPr>
      </w:pPr>
      <w:r>
        <w:t xml:space="preserve">Koka kaffe i stora vita pumptermosen. OBS! Vi har upptäckt att endast en termos inte räcker. Ta gärna med extra kaffe i privata termosar. Man sponsrar med kaffet hemifrån. </w:t>
      </w:r>
    </w:p>
    <w:p w14:paraId="455BB428" w14:textId="77777777" w:rsidR="008520D4" w:rsidRDefault="008520D4" w:rsidP="008520D4">
      <w:pPr>
        <w:pStyle w:val="Ingetavstnd"/>
        <w:numPr>
          <w:ilvl w:val="0"/>
          <w:numId w:val="1"/>
        </w:numPr>
      </w:pPr>
      <w:r>
        <w:t xml:space="preserve">Baka något eller köp något till försäljning. En </w:t>
      </w:r>
      <w:proofErr w:type="spellStart"/>
      <w:r>
        <w:t>långpannekaka</w:t>
      </w:r>
      <w:proofErr w:type="spellEnd"/>
      <w:r>
        <w:t xml:space="preserve"> tex, mjölk/glutenfria chokladbollar? Allt blir bra. </w:t>
      </w:r>
    </w:p>
    <w:p w14:paraId="6A1B45F5" w14:textId="77777777" w:rsidR="008520D4" w:rsidRDefault="008520D4" w:rsidP="008520D4">
      <w:pPr>
        <w:pStyle w:val="Ingetavstnd"/>
        <w:numPr>
          <w:ilvl w:val="0"/>
          <w:numId w:val="1"/>
        </w:numPr>
      </w:pPr>
      <w:r>
        <w:t xml:space="preserve">Man får betala kontant eller med </w:t>
      </w:r>
      <w:proofErr w:type="spellStart"/>
      <w:r>
        <w:t>swish</w:t>
      </w:r>
      <w:proofErr w:type="spellEnd"/>
      <w:r>
        <w:t xml:space="preserve">. Märk </w:t>
      </w:r>
      <w:proofErr w:type="spellStart"/>
      <w:r>
        <w:t>swish</w:t>
      </w:r>
      <w:proofErr w:type="spellEnd"/>
      <w:r>
        <w:t xml:space="preserve"> med lagets namn. </w:t>
      </w:r>
    </w:p>
    <w:p w14:paraId="3357C9A2" w14:textId="77777777" w:rsidR="008520D4" w:rsidRDefault="008520D4" w:rsidP="008520D4">
      <w:pPr>
        <w:pStyle w:val="Ingetavstnd"/>
        <w:numPr>
          <w:ilvl w:val="0"/>
          <w:numId w:val="1"/>
        </w:numPr>
      </w:pPr>
      <w:r>
        <w:t xml:space="preserve">Agera matchvärd. Välkomna besökande lag och publik och var allmänt trevlig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9DF0878" w14:textId="77777777" w:rsidR="008520D4" w:rsidRDefault="008520D4" w:rsidP="008520D4">
      <w:pPr>
        <w:pStyle w:val="Ingetavstnd"/>
        <w:numPr>
          <w:ilvl w:val="0"/>
          <w:numId w:val="1"/>
        </w:numPr>
      </w:pPr>
      <w:r>
        <w:t xml:space="preserve">Spelarna bjuds inte på fika efter matchen så det ska endast räcka till försäljning. </w:t>
      </w:r>
    </w:p>
    <w:p w14:paraId="0C54BB6A" w14:textId="77777777" w:rsidR="008520D4" w:rsidRDefault="008520D4" w:rsidP="008520D4">
      <w:pPr>
        <w:pStyle w:val="Ingetavstnd"/>
        <w:numPr>
          <w:ilvl w:val="0"/>
          <w:numId w:val="1"/>
        </w:numPr>
      </w:pPr>
      <w:r>
        <w:t>Efter matchen tar nästa fikaansvarig över backen och förbereder inför nästa match.</w:t>
      </w:r>
    </w:p>
    <w:p w14:paraId="29A6807D" w14:textId="77777777" w:rsidR="008520D4" w:rsidRDefault="008520D4" w:rsidP="008520D4">
      <w:pPr>
        <w:pStyle w:val="Ingetavstnd"/>
      </w:pPr>
    </w:p>
    <w:p w14:paraId="739C10FA" w14:textId="77777777" w:rsidR="008520D4" w:rsidRDefault="008520D4" w:rsidP="008520D4">
      <w:pPr>
        <w:pStyle w:val="Ingetavstnd"/>
      </w:pPr>
    </w:p>
    <w:p w14:paraId="4544314B" w14:textId="77777777" w:rsidR="008520D4" w:rsidRDefault="008520D4" w:rsidP="008520D4">
      <w:pPr>
        <w:pStyle w:val="Ingetavstnd"/>
        <w:rPr>
          <w:b/>
          <w:bCs/>
        </w:rPr>
      </w:pPr>
      <w:r w:rsidRPr="006D141C">
        <w:rPr>
          <w:b/>
          <w:bCs/>
        </w:rPr>
        <w:t xml:space="preserve">Sekretariat: </w:t>
      </w:r>
    </w:p>
    <w:p w14:paraId="6423E86E" w14:textId="77777777" w:rsidR="008520D4" w:rsidRDefault="008520D4" w:rsidP="008520D4">
      <w:pPr>
        <w:pStyle w:val="Ingetavstnd"/>
      </w:pPr>
    </w:p>
    <w:p w14:paraId="5098AA2A" w14:textId="77777777" w:rsidR="008520D4" w:rsidRPr="00C21A7B" w:rsidRDefault="008520D4" w:rsidP="008520D4">
      <w:pPr>
        <w:pStyle w:val="Ingetavstnd"/>
        <w:numPr>
          <w:ilvl w:val="0"/>
          <w:numId w:val="2"/>
        </w:numPr>
      </w:pPr>
      <w:r w:rsidRPr="00C21A7B">
        <w:t xml:space="preserve">Protokollförare som rapporterar/skriver matchhändelserna </w:t>
      </w:r>
    </w:p>
    <w:p w14:paraId="0BC4DDCF" w14:textId="77777777" w:rsidR="008520D4" w:rsidRDefault="008520D4" w:rsidP="008520D4">
      <w:pPr>
        <w:pStyle w:val="Ingetavstnd"/>
        <w:ind w:left="360"/>
      </w:pPr>
      <w:r>
        <w:t>•     En tidtagare som sköter tidtagningen/matchklockan</w:t>
      </w:r>
    </w:p>
    <w:p w14:paraId="1A7E0BCB" w14:textId="77777777" w:rsidR="008520D4" w:rsidRDefault="008520D4" w:rsidP="008520D4">
      <w:pPr>
        <w:pStyle w:val="Ingetavstnd"/>
        <w:ind w:left="360"/>
      </w:pPr>
    </w:p>
    <w:p w14:paraId="70972A0F" w14:textId="77777777" w:rsidR="008520D4" w:rsidRPr="00790E86" w:rsidRDefault="008520D4" w:rsidP="008520D4">
      <w:pPr>
        <w:pStyle w:val="Ingetavstnd"/>
        <w:ind w:left="360"/>
        <w:rPr>
          <w:highlight w:val="cyan"/>
        </w:rPr>
      </w:pPr>
      <w:r>
        <w:t xml:space="preserve">Nytt för i år är att de fysiska matchprotokollen försvinner (delvis) och ersätts av digitala matchprotokoll via </w:t>
      </w:r>
      <w:hyperlink r:id="rId5" w:tgtFrame="_blank" w:history="1">
        <w:r w:rsidRPr="00155BAC">
          <w:rPr>
            <w:rStyle w:val="Hyperlnk"/>
            <w:rFonts w:hint="cs"/>
          </w:rPr>
          <w:t>https://mittibis.innebandy.se</w:t>
        </w:r>
      </w:hyperlink>
      <w:r>
        <w:t xml:space="preserve"> . De ansvariga i </w:t>
      </w:r>
      <w:proofErr w:type="spellStart"/>
      <w:r>
        <w:t>seket</w:t>
      </w:r>
      <w:proofErr w:type="spellEnd"/>
      <w:r>
        <w:t xml:space="preserve"> får en länk från Linnea eller Sara innan matchen.</w:t>
      </w:r>
      <w:r w:rsidRPr="00DF1C09">
        <w:t xml:space="preserve"> </w:t>
      </w:r>
      <w:r>
        <w:t>Kom i god tid så hjälps vi åt på plats!</w:t>
      </w:r>
    </w:p>
    <w:p w14:paraId="69F66F9E" w14:textId="77777777" w:rsidR="008520D4" w:rsidRDefault="008520D4"/>
    <w:sectPr w:rsidR="00852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A35CF"/>
    <w:multiLevelType w:val="hybridMultilevel"/>
    <w:tmpl w:val="F210C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0F0F90"/>
    <w:multiLevelType w:val="hybridMultilevel"/>
    <w:tmpl w:val="6E427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2422920">
    <w:abstractNumId w:val="1"/>
  </w:num>
  <w:num w:numId="2" w16cid:durableId="196203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D4"/>
    <w:rsid w:val="001676DF"/>
    <w:rsid w:val="00304F7E"/>
    <w:rsid w:val="00852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27B1"/>
  <w15:chartTrackingRefBased/>
  <w15:docId w15:val="{023E664E-BA93-4BDF-94BA-32EAF291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D4"/>
    <w:pPr>
      <w:spacing w:line="259" w:lineRule="auto"/>
    </w:pPr>
    <w:rPr>
      <w:kern w:val="0"/>
      <w:sz w:val="22"/>
      <w:szCs w:val="22"/>
      <w14:ligatures w14:val="none"/>
    </w:rPr>
  </w:style>
  <w:style w:type="paragraph" w:styleId="Rubrik1">
    <w:name w:val="heading 1"/>
    <w:basedOn w:val="Normal"/>
    <w:next w:val="Normal"/>
    <w:link w:val="Rubrik1Char"/>
    <w:uiPriority w:val="9"/>
    <w:qFormat/>
    <w:rsid w:val="0085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5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520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520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520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520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520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520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520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20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520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520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520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520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520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520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520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520D4"/>
    <w:rPr>
      <w:rFonts w:eastAsiaTheme="majorEastAsia" w:cstheme="majorBidi"/>
      <w:color w:val="272727" w:themeColor="text1" w:themeTint="D8"/>
    </w:rPr>
  </w:style>
  <w:style w:type="paragraph" w:styleId="Rubrik">
    <w:name w:val="Title"/>
    <w:basedOn w:val="Normal"/>
    <w:next w:val="Normal"/>
    <w:link w:val="RubrikChar"/>
    <w:uiPriority w:val="10"/>
    <w:qFormat/>
    <w:rsid w:val="0085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520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520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520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20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520D4"/>
    <w:rPr>
      <w:i/>
      <w:iCs/>
      <w:color w:val="404040" w:themeColor="text1" w:themeTint="BF"/>
    </w:rPr>
  </w:style>
  <w:style w:type="paragraph" w:styleId="Liststycke">
    <w:name w:val="List Paragraph"/>
    <w:basedOn w:val="Normal"/>
    <w:uiPriority w:val="34"/>
    <w:qFormat/>
    <w:rsid w:val="008520D4"/>
    <w:pPr>
      <w:ind w:left="720"/>
      <w:contextualSpacing/>
    </w:pPr>
  </w:style>
  <w:style w:type="character" w:styleId="Starkbetoning">
    <w:name w:val="Intense Emphasis"/>
    <w:basedOn w:val="Standardstycketeckensnitt"/>
    <w:uiPriority w:val="21"/>
    <w:qFormat/>
    <w:rsid w:val="008520D4"/>
    <w:rPr>
      <w:i/>
      <w:iCs/>
      <w:color w:val="0F4761" w:themeColor="accent1" w:themeShade="BF"/>
    </w:rPr>
  </w:style>
  <w:style w:type="paragraph" w:styleId="Starktcitat">
    <w:name w:val="Intense Quote"/>
    <w:basedOn w:val="Normal"/>
    <w:next w:val="Normal"/>
    <w:link w:val="StarktcitatChar"/>
    <w:uiPriority w:val="30"/>
    <w:qFormat/>
    <w:rsid w:val="0085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520D4"/>
    <w:rPr>
      <w:i/>
      <w:iCs/>
      <w:color w:val="0F4761" w:themeColor="accent1" w:themeShade="BF"/>
    </w:rPr>
  </w:style>
  <w:style w:type="character" w:styleId="Starkreferens">
    <w:name w:val="Intense Reference"/>
    <w:basedOn w:val="Standardstycketeckensnitt"/>
    <w:uiPriority w:val="32"/>
    <w:qFormat/>
    <w:rsid w:val="008520D4"/>
    <w:rPr>
      <w:b/>
      <w:bCs/>
      <w:smallCaps/>
      <w:color w:val="0F4761" w:themeColor="accent1" w:themeShade="BF"/>
      <w:spacing w:val="5"/>
    </w:rPr>
  </w:style>
  <w:style w:type="table" w:styleId="Tabellrutnt">
    <w:name w:val="Table Grid"/>
    <w:basedOn w:val="Normaltabell"/>
    <w:uiPriority w:val="39"/>
    <w:rsid w:val="008520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8520D4"/>
    <w:pPr>
      <w:spacing w:after="0" w:line="240" w:lineRule="auto"/>
    </w:pPr>
    <w:rPr>
      <w:kern w:val="0"/>
      <w:sz w:val="22"/>
      <w:szCs w:val="22"/>
      <w14:ligatures w14:val="none"/>
    </w:rPr>
  </w:style>
  <w:style w:type="character" w:styleId="Hyperlnk">
    <w:name w:val="Hyperlink"/>
    <w:basedOn w:val="Standardstycketeckensnitt"/>
    <w:uiPriority w:val="99"/>
    <w:unhideWhenUsed/>
    <w:rsid w:val="008520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ttibis.innebandy.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1995</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dc:creator>
  <cp:keywords/>
  <dc:description/>
  <cp:lastModifiedBy>Linnea Andersson</cp:lastModifiedBy>
  <cp:revision>2</cp:revision>
  <dcterms:created xsi:type="dcterms:W3CDTF">2025-10-21T19:04:00Z</dcterms:created>
  <dcterms:modified xsi:type="dcterms:W3CDTF">2025-10-21T19:11:00Z</dcterms:modified>
</cp:coreProperties>
</file>