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209" w:type="dxa"/>
        <w:tblCellMar>
          <w:left w:w="70" w:type="dxa"/>
          <w:right w:w="70" w:type="dxa"/>
        </w:tblCellMar>
        <w:tblLook w:val="04A0" w:firstRow="1" w:lastRow="0" w:firstColumn="1" w:lastColumn="0" w:noHBand="0" w:noVBand="1"/>
      </w:tblPr>
      <w:tblGrid>
        <w:gridCol w:w="4700"/>
      </w:tblGrid>
      <w:tr w:rsidR="00874AF8">
        <w:trPr>
          <w:trHeight w:val="2008"/>
        </w:trPr>
        <w:tc>
          <w:tcPr>
            <w:tcW w:w="4700" w:type="dxa"/>
            <w:tcBorders>
              <w:top w:val="nil"/>
              <w:left w:val="nil"/>
              <w:bottom w:val="nil"/>
              <w:right w:val="nil"/>
            </w:tcBorders>
          </w:tcPr>
          <w:p w:rsidR="00874AF8" w:rsidRDefault="00485392">
            <w:pPr>
              <w:ind w:left="0"/>
            </w:pPr>
            <w:bookmarkStart w:id="0" w:name="_GoBack"/>
            <w:bookmarkEnd w:id="0"/>
            <w:r>
              <w:t xml:space="preserve">Kultur- och Fritidsförvaltningen </w:t>
            </w:r>
          </w:p>
          <w:p w:rsidR="00874AF8" w:rsidRDefault="00485392">
            <w:pPr>
              <w:ind w:left="0"/>
            </w:pPr>
            <w:r>
              <w:t xml:space="preserve">Arenor och Föreningsstöd </w:t>
            </w:r>
          </w:p>
          <w:p w:rsidR="00874AF8" w:rsidRDefault="00485392">
            <w:pPr>
              <w:ind w:left="0"/>
            </w:pPr>
            <w:r>
              <w:t xml:space="preserve">Box 17 </w:t>
            </w:r>
          </w:p>
          <w:p w:rsidR="00874AF8" w:rsidRDefault="00485392">
            <w:pPr>
              <w:ind w:left="0"/>
            </w:pPr>
            <w:r>
              <w:t xml:space="preserve">631 02  ESKILSTUNA </w:t>
            </w:r>
          </w:p>
        </w:tc>
      </w:tr>
    </w:tbl>
    <w:p w:rsidR="00B71A39" w:rsidRDefault="00B71A39" w:rsidP="00D13081">
      <w:pPr>
        <w:pStyle w:val="Heading1"/>
        <w:ind w:left="0"/>
      </w:pPr>
      <w:r>
        <w:t>Grönsta 1:17</w:t>
      </w:r>
    </w:p>
    <w:p w:rsidR="00C3754E" w:rsidRDefault="00C3754E" w:rsidP="00D13081">
      <w:pPr>
        <w:pStyle w:val="Heading1"/>
        <w:ind w:left="0"/>
      </w:pPr>
      <w:r>
        <w:t>Föreläggande om försiktighetsmått och skyddsåtgärder</w:t>
      </w:r>
      <w:r w:rsidR="00AF42E3">
        <w:t xml:space="preserve"> med anledning av anmälan om miljöfarlig verksamhet</w:t>
      </w:r>
    </w:p>
    <w:p w:rsidR="00874AF8" w:rsidRDefault="00485392" w:rsidP="00D13081">
      <w:pPr>
        <w:pStyle w:val="Heading1"/>
        <w:ind w:left="0"/>
      </w:pPr>
      <w:r>
        <w:t>Beslut</w:t>
      </w:r>
    </w:p>
    <w:p w:rsidR="00874AF8" w:rsidRDefault="00AF42E3">
      <w:pPr>
        <w:ind w:left="0"/>
      </w:pPr>
      <w:r>
        <w:t xml:space="preserve">Miljö- och räddningstjänstnämnden förelägger </w:t>
      </w:r>
      <w:r w:rsidR="00485392">
        <w:t xml:space="preserve">Kultur- och </w:t>
      </w:r>
      <w:r w:rsidR="00D13081">
        <w:t xml:space="preserve">Fritidsförvaltningen, org. nr </w:t>
      </w:r>
      <w:r w:rsidR="007A1D63">
        <w:t>212000-0357</w:t>
      </w:r>
      <w:r w:rsidR="00485392">
        <w:t>, om följande fö</w:t>
      </w:r>
      <w:r w:rsidR="00214ED4">
        <w:t xml:space="preserve">rsiktighetsmått för Hugelsta Skyttecentrum </w:t>
      </w:r>
      <w:r w:rsidR="00D13081">
        <w:t>som bedriv</w:t>
      </w:r>
      <w:r w:rsidR="004706D5">
        <w:t>s</w:t>
      </w:r>
      <w:r w:rsidR="00B71A39">
        <w:t xml:space="preserve"> på Grönsta 1:17, i Eskilstuna kommun</w:t>
      </w:r>
      <w:r w:rsidR="00485392">
        <w:t>:</w:t>
      </w:r>
    </w:p>
    <w:p w:rsidR="00874AF8" w:rsidRDefault="00874AF8"/>
    <w:p w:rsidR="002660AB" w:rsidRDefault="00485392">
      <w:pPr>
        <w:numPr>
          <w:ilvl w:val="0"/>
          <w:numId w:val="4"/>
        </w:numPr>
      </w:pPr>
      <w:r>
        <w:t>Utöver det som anges nedan så ska verksamheten bedrivas i huvudsaklig överensstämmelse med vad bolaget har angivit i anmälan. Mindre avvikelser och ändringar kan göras efter godkännande av miljö- och räddningstjänstnämnden.</w:t>
      </w:r>
    </w:p>
    <w:p w:rsidR="002660AB" w:rsidRDefault="002660AB" w:rsidP="002660AB">
      <w:pPr>
        <w:ind w:left="720"/>
      </w:pPr>
    </w:p>
    <w:p w:rsidR="002660AB" w:rsidRDefault="002660AB">
      <w:pPr>
        <w:numPr>
          <w:ilvl w:val="0"/>
          <w:numId w:val="4"/>
        </w:numPr>
      </w:pPr>
      <w:r>
        <w:t>Skjut</w:t>
      </w:r>
      <w:r w:rsidR="007A1D63">
        <w:t xml:space="preserve">ning får endast ske vid </w:t>
      </w:r>
      <w:r w:rsidR="00D82555">
        <w:t>följande</w:t>
      </w:r>
      <w:r w:rsidR="007A1D63">
        <w:t xml:space="preserve"> tidpunkter:</w:t>
      </w:r>
      <w:r>
        <w:t xml:space="preserve"> </w:t>
      </w:r>
    </w:p>
    <w:p w:rsidR="002660AB" w:rsidRDefault="002660AB" w:rsidP="002660AB">
      <w:pPr>
        <w:ind w:left="720"/>
      </w:pPr>
      <w:r>
        <w:t xml:space="preserve">Helgfri måndag-fredag </w:t>
      </w:r>
      <w:r>
        <w:tab/>
        <w:t xml:space="preserve">07-20 </w:t>
      </w:r>
      <w:r>
        <w:tab/>
      </w:r>
    </w:p>
    <w:p w:rsidR="00D82555" w:rsidRDefault="002660AB" w:rsidP="00D82555">
      <w:pPr>
        <w:ind w:left="720"/>
      </w:pPr>
      <w:r>
        <w:t xml:space="preserve">Lördag, söndag och helgdag </w:t>
      </w:r>
      <w:r>
        <w:tab/>
        <w:t>09-</w:t>
      </w:r>
      <w:r w:rsidR="007A1D63">
        <w:t>20</w:t>
      </w:r>
      <w:r>
        <w:t xml:space="preserve"> </w:t>
      </w:r>
    </w:p>
    <w:p w:rsidR="00D82555" w:rsidRDefault="00D82555" w:rsidP="00D82555">
      <w:pPr>
        <w:ind w:left="720"/>
      </w:pPr>
    </w:p>
    <w:p w:rsidR="00D82555" w:rsidRDefault="00D82555" w:rsidP="00D82555">
      <w:pPr>
        <w:pStyle w:val="ListParagraph"/>
        <w:numPr>
          <w:ilvl w:val="0"/>
          <w:numId w:val="4"/>
        </w:numPr>
      </w:pPr>
      <w:r>
        <w:t>Skytteverksamhet som ska bedrivas under andra dagar och/eller tider än de som angivits ovan får enbart</w:t>
      </w:r>
      <w:r w:rsidRPr="00D82555">
        <w:t xml:space="preserve"> </w:t>
      </w:r>
      <w:r>
        <w:t xml:space="preserve">handla om </w:t>
      </w:r>
      <w:r w:rsidRPr="00D82555">
        <w:t>enstaka tillfällen</w:t>
      </w:r>
      <w:r>
        <w:t xml:space="preserve"> och </w:t>
      </w:r>
      <w:r w:rsidR="007A1D63">
        <w:t xml:space="preserve">ske </w:t>
      </w:r>
      <w:r w:rsidR="002660AB">
        <w:t>efter godkännande från miljö-och räddningstjänstnämnden. En</w:t>
      </w:r>
      <w:r w:rsidR="00296764">
        <w:t xml:space="preserve"> anmälan ska lämnas in senast sex veckor</w:t>
      </w:r>
      <w:r w:rsidR="002660AB">
        <w:t xml:space="preserve"> innan skjuttillfället.</w:t>
      </w:r>
      <w:r w:rsidRPr="00D82555">
        <w:t xml:space="preserve"> </w:t>
      </w:r>
    </w:p>
    <w:p w:rsidR="00D82555" w:rsidRDefault="00D82555" w:rsidP="00D82555">
      <w:pPr>
        <w:ind w:left="720"/>
      </w:pPr>
    </w:p>
    <w:p w:rsidR="00874AF8" w:rsidRPr="00296764" w:rsidRDefault="00D82555" w:rsidP="00D82555">
      <w:pPr>
        <w:pStyle w:val="ListParagraph"/>
        <w:numPr>
          <w:ilvl w:val="0"/>
          <w:numId w:val="4"/>
        </w:numPr>
      </w:pPr>
      <w:r w:rsidRPr="00296764">
        <w:rPr>
          <w:color w:val="auto"/>
        </w:rPr>
        <w:t>Under storhelger (jul, nyår, påsk</w:t>
      </w:r>
      <w:r w:rsidR="00D71002" w:rsidRPr="00296764">
        <w:rPr>
          <w:color w:val="auto"/>
        </w:rPr>
        <w:t>, pingst</w:t>
      </w:r>
      <w:r w:rsidRPr="00296764">
        <w:rPr>
          <w:color w:val="auto"/>
        </w:rPr>
        <w:t xml:space="preserve"> och midsommar) får ingen skytteverksamhet bedrivas.</w:t>
      </w:r>
      <w:r w:rsidR="00485392" w:rsidRPr="00296764">
        <w:br/>
      </w:r>
    </w:p>
    <w:p w:rsidR="005772AC" w:rsidRPr="005772AC" w:rsidRDefault="00BE0D8B" w:rsidP="00EE09CC">
      <w:pPr>
        <w:numPr>
          <w:ilvl w:val="0"/>
          <w:numId w:val="4"/>
        </w:numPr>
        <w:rPr>
          <w:color w:val="auto"/>
        </w:rPr>
      </w:pPr>
      <w:r>
        <w:t xml:space="preserve">Buller från all verksamhet på skjutbanan ska begränsas så att Naturvårdsverkets riktvärden om buller från skjutfält och skjutbanor (NFS 2005:15) inte överskrids. </w:t>
      </w:r>
    </w:p>
    <w:p w:rsidR="00B71A39" w:rsidRDefault="00B71A39" w:rsidP="005772AC">
      <w:pPr>
        <w:ind w:left="720"/>
      </w:pPr>
    </w:p>
    <w:p w:rsidR="0047375E" w:rsidRPr="005772AC" w:rsidRDefault="00BE0D8B" w:rsidP="005772AC">
      <w:pPr>
        <w:ind w:left="720"/>
        <w:rPr>
          <w:color w:val="auto"/>
        </w:rPr>
      </w:pPr>
      <w:r>
        <w:t xml:space="preserve">Vid bostäder får följande riktvärden inte överskridas </w:t>
      </w:r>
      <w:r>
        <w:br/>
      </w:r>
      <w:r w:rsidRPr="005772AC">
        <w:rPr>
          <w:color w:val="auto"/>
        </w:rPr>
        <w:t>Hel</w:t>
      </w:r>
      <w:r w:rsidR="003D27ED">
        <w:rPr>
          <w:color w:val="auto"/>
        </w:rPr>
        <w:t xml:space="preserve">gfri måndag-fredag </w:t>
      </w:r>
      <w:r w:rsidR="003D27ED">
        <w:rPr>
          <w:color w:val="auto"/>
        </w:rPr>
        <w:tab/>
        <w:t>07-20</w:t>
      </w:r>
      <w:r w:rsidR="005772AC">
        <w:rPr>
          <w:color w:val="auto"/>
        </w:rPr>
        <w:t xml:space="preserve"> </w:t>
      </w:r>
      <w:r w:rsidR="005772AC">
        <w:rPr>
          <w:color w:val="auto"/>
        </w:rPr>
        <w:tab/>
        <w:t>70</w:t>
      </w:r>
      <w:r w:rsidRPr="005772AC">
        <w:rPr>
          <w:color w:val="auto"/>
        </w:rPr>
        <w:t xml:space="preserve"> dBAI</w:t>
      </w:r>
      <w:r w:rsidRPr="005772AC">
        <w:rPr>
          <w:color w:val="auto"/>
        </w:rPr>
        <w:br/>
        <w:t xml:space="preserve">Lördag, </w:t>
      </w:r>
      <w:r w:rsidR="003D27ED">
        <w:rPr>
          <w:color w:val="auto"/>
        </w:rPr>
        <w:t xml:space="preserve">söndag och helgdag </w:t>
      </w:r>
      <w:r w:rsidR="003D27ED">
        <w:rPr>
          <w:color w:val="auto"/>
        </w:rPr>
        <w:tab/>
        <w:t xml:space="preserve">09-19 </w:t>
      </w:r>
      <w:r w:rsidR="003D27ED">
        <w:rPr>
          <w:color w:val="auto"/>
        </w:rPr>
        <w:tab/>
      </w:r>
      <w:r w:rsidR="005772AC">
        <w:rPr>
          <w:color w:val="auto"/>
        </w:rPr>
        <w:t>70</w:t>
      </w:r>
      <w:r w:rsidRPr="005772AC">
        <w:rPr>
          <w:color w:val="auto"/>
        </w:rPr>
        <w:t xml:space="preserve"> dBAI</w:t>
      </w:r>
      <w:r w:rsidRPr="005772AC">
        <w:rPr>
          <w:color w:val="auto"/>
        </w:rPr>
        <w:br/>
        <w:t xml:space="preserve">Lördag, </w:t>
      </w:r>
      <w:r w:rsidR="003D27ED">
        <w:rPr>
          <w:color w:val="auto"/>
        </w:rPr>
        <w:t xml:space="preserve">söndag och helgdag </w:t>
      </w:r>
      <w:r w:rsidR="003D27ED">
        <w:rPr>
          <w:color w:val="auto"/>
        </w:rPr>
        <w:tab/>
        <w:t xml:space="preserve">19-20 </w:t>
      </w:r>
      <w:r w:rsidR="003D27ED">
        <w:rPr>
          <w:color w:val="auto"/>
        </w:rPr>
        <w:tab/>
      </w:r>
      <w:r w:rsidR="005772AC">
        <w:rPr>
          <w:color w:val="auto"/>
        </w:rPr>
        <w:t>65</w:t>
      </w:r>
      <w:r w:rsidRPr="005772AC">
        <w:rPr>
          <w:color w:val="auto"/>
        </w:rPr>
        <w:t xml:space="preserve"> dBAI</w:t>
      </w:r>
    </w:p>
    <w:p w:rsidR="007B158C" w:rsidRPr="00296764" w:rsidRDefault="007B158C" w:rsidP="0047375E">
      <w:pPr>
        <w:ind w:left="720"/>
        <w:rPr>
          <w:color w:val="auto"/>
        </w:rPr>
      </w:pPr>
    </w:p>
    <w:p w:rsidR="002369A8" w:rsidRPr="00296764" w:rsidRDefault="0062211D" w:rsidP="002369A8">
      <w:pPr>
        <w:numPr>
          <w:ilvl w:val="0"/>
          <w:numId w:val="4"/>
        </w:numPr>
        <w:rPr>
          <w:color w:val="auto"/>
        </w:rPr>
      </w:pPr>
      <w:r w:rsidRPr="00296764">
        <w:rPr>
          <w:color w:val="auto"/>
        </w:rPr>
        <w:t xml:space="preserve">En </w:t>
      </w:r>
      <w:r w:rsidR="0036481F" w:rsidRPr="00296764">
        <w:rPr>
          <w:color w:val="auto"/>
        </w:rPr>
        <w:t>buller</w:t>
      </w:r>
      <w:r w:rsidR="004956CB" w:rsidRPr="00296764">
        <w:rPr>
          <w:color w:val="auto"/>
        </w:rPr>
        <w:t>utredning</w:t>
      </w:r>
      <w:r w:rsidR="002660AB" w:rsidRPr="00296764">
        <w:rPr>
          <w:color w:val="auto"/>
        </w:rPr>
        <w:t xml:space="preserve"> ska genomföras under 2015</w:t>
      </w:r>
      <w:r w:rsidR="00296764" w:rsidRPr="00296764">
        <w:rPr>
          <w:color w:val="auto"/>
        </w:rPr>
        <w:t xml:space="preserve">. Bullermätning/beräkning ska genomföras vid lämpligt tillfälle. </w:t>
      </w:r>
      <w:r w:rsidR="003D27ED" w:rsidRPr="00296764">
        <w:rPr>
          <w:color w:val="auto"/>
        </w:rPr>
        <w:t xml:space="preserve">Bullermätningar/beräkningar </w:t>
      </w:r>
      <w:r w:rsidR="002369A8" w:rsidRPr="00296764">
        <w:rPr>
          <w:color w:val="auto"/>
        </w:rPr>
        <w:t xml:space="preserve">ska </w:t>
      </w:r>
      <w:r w:rsidR="003D27ED" w:rsidRPr="00296764">
        <w:rPr>
          <w:color w:val="auto"/>
        </w:rPr>
        <w:t>därefter genomföras</w:t>
      </w:r>
      <w:r w:rsidR="002369A8" w:rsidRPr="00296764">
        <w:rPr>
          <w:color w:val="auto"/>
        </w:rPr>
        <w:t xml:space="preserve"> vid </w:t>
      </w:r>
      <w:r w:rsidR="006039BB" w:rsidRPr="00296764">
        <w:rPr>
          <w:color w:val="auto"/>
        </w:rPr>
        <w:t xml:space="preserve">händelse av </w:t>
      </w:r>
      <w:r w:rsidR="002369A8" w:rsidRPr="00296764">
        <w:rPr>
          <w:color w:val="auto"/>
        </w:rPr>
        <w:t xml:space="preserve">klagomål eller när en sådan ändring sker i verksamheten att </w:t>
      </w:r>
      <w:r w:rsidRPr="00296764">
        <w:rPr>
          <w:color w:val="auto"/>
        </w:rPr>
        <w:t>det kan antas påverka bullernivåer.</w:t>
      </w:r>
      <w:r w:rsidR="002660AB" w:rsidRPr="00296764">
        <w:rPr>
          <w:color w:val="auto"/>
        </w:rPr>
        <w:t xml:space="preserve"> Bullerutredning samt beräkning/</w:t>
      </w:r>
      <w:r w:rsidR="003B0EB2" w:rsidRPr="00296764">
        <w:rPr>
          <w:color w:val="auto"/>
        </w:rPr>
        <w:t xml:space="preserve">mätning </w:t>
      </w:r>
      <w:r w:rsidR="002660AB" w:rsidRPr="00296764">
        <w:rPr>
          <w:color w:val="auto"/>
        </w:rPr>
        <w:t xml:space="preserve">ska ske </w:t>
      </w:r>
      <w:r w:rsidR="00296764">
        <w:rPr>
          <w:color w:val="auto"/>
        </w:rPr>
        <w:t>i samråd med tillsynsmyndighet och ett förslag ska skickas in i god tid innan arbetet påbörjas.</w:t>
      </w:r>
    </w:p>
    <w:p w:rsidR="002369A8" w:rsidRPr="002369A8" w:rsidRDefault="002369A8" w:rsidP="002369A8">
      <w:pPr>
        <w:ind w:left="720"/>
        <w:rPr>
          <w:color w:val="FF0000"/>
        </w:rPr>
      </w:pPr>
    </w:p>
    <w:p w:rsidR="009B2D8E" w:rsidRDefault="009B2D8E" w:rsidP="009B2D8E">
      <w:pPr>
        <w:numPr>
          <w:ilvl w:val="0"/>
          <w:numId w:val="4"/>
        </w:numPr>
      </w:pPr>
      <w:r>
        <w:t xml:space="preserve">Dokumentation av all skjutning på banan </w:t>
      </w:r>
      <w:r w:rsidR="003B5F8E">
        <w:t>ska ske</w:t>
      </w:r>
      <w:r>
        <w:t>. Den ska innehålla skyttets omfattning,</w:t>
      </w:r>
      <w:r w:rsidR="0036481F">
        <w:t xml:space="preserve"> </w:t>
      </w:r>
      <w:r w:rsidR="002660AB">
        <w:rPr>
          <w:color w:val="auto"/>
        </w:rPr>
        <w:t xml:space="preserve">tider, </w:t>
      </w:r>
      <w:r>
        <w:t>kaliber och antal skott och sparas för att kunna uppvisas för tillsynsmyndigheten.</w:t>
      </w:r>
    </w:p>
    <w:p w:rsidR="001F6A77" w:rsidRDefault="001F6A77" w:rsidP="001F6A77">
      <w:pPr>
        <w:pStyle w:val="ListParagraph"/>
      </w:pPr>
    </w:p>
    <w:p w:rsidR="009B2D8E" w:rsidRPr="007A5B85" w:rsidRDefault="001F6A77" w:rsidP="002369A8">
      <w:pPr>
        <w:numPr>
          <w:ilvl w:val="0"/>
          <w:numId w:val="4"/>
        </w:numPr>
        <w:rPr>
          <w:color w:val="auto"/>
        </w:rPr>
      </w:pPr>
      <w:r w:rsidRPr="007A5B85">
        <w:rPr>
          <w:color w:val="auto"/>
        </w:rPr>
        <w:t>Skjutningar inom anläggningen ska samordnas för att därigenom begränsa det antal dagar som störande buller hörs från anläggningen.</w:t>
      </w:r>
    </w:p>
    <w:p w:rsidR="009B2D8E" w:rsidRDefault="009B2D8E" w:rsidP="009B2D8E">
      <w:pPr>
        <w:pStyle w:val="ListParagraph"/>
        <w:rPr>
          <w:color w:val="FF0000"/>
        </w:rPr>
      </w:pPr>
    </w:p>
    <w:p w:rsidR="009B2D8E" w:rsidRDefault="009B2D8E" w:rsidP="009B2D8E">
      <w:pPr>
        <w:numPr>
          <w:ilvl w:val="0"/>
          <w:numId w:val="4"/>
        </w:numPr>
      </w:pPr>
      <w:r>
        <w:t>Före eventuella ombyggnationer eller förändringar gällande skjutvallar eller skjutning vidtas</w:t>
      </w:r>
      <w:r w:rsidR="00B71A39">
        <w:t>,</w:t>
      </w:r>
      <w:r>
        <w:t xml:space="preserve"> måste en anmälan om detta lämnas in till tillsynsmyndigheten.</w:t>
      </w:r>
    </w:p>
    <w:p w:rsidR="00D82555" w:rsidRDefault="00D82555" w:rsidP="00D82555">
      <w:pPr>
        <w:pStyle w:val="ListParagraph"/>
      </w:pPr>
    </w:p>
    <w:p w:rsidR="00D82555" w:rsidRDefault="00D82555" w:rsidP="009B2D8E">
      <w:pPr>
        <w:numPr>
          <w:ilvl w:val="0"/>
          <w:numId w:val="4"/>
        </w:numPr>
      </w:pPr>
      <w:r>
        <w:t xml:space="preserve">Vid en eventuell avveckling/nedläggning av skytteverksamheten ska miljö-och räddningstjänstnämnden </w:t>
      </w:r>
      <w:r w:rsidR="00B71A39">
        <w:t xml:space="preserve">i god tid </w:t>
      </w:r>
      <w:r>
        <w:t>meddelas om detta.</w:t>
      </w:r>
    </w:p>
    <w:p w:rsidR="009B2D8E" w:rsidRDefault="009B2D8E" w:rsidP="009B2D8E">
      <w:pPr>
        <w:pStyle w:val="ListParagraph"/>
      </w:pPr>
    </w:p>
    <w:p w:rsidR="00874AF8" w:rsidRDefault="00660E1C" w:rsidP="002660AB">
      <w:pPr>
        <w:numPr>
          <w:ilvl w:val="0"/>
          <w:numId w:val="4"/>
        </w:numPr>
      </w:pPr>
      <w:r>
        <w:t>F</w:t>
      </w:r>
      <w:r w:rsidR="00485392">
        <w:t xml:space="preserve">arligt avfall </w:t>
      </w:r>
      <w:r>
        <w:t xml:space="preserve">och kemikalier </w:t>
      </w:r>
      <w:r w:rsidR="00485392">
        <w:t xml:space="preserve">ska vara väl märkta och förvaras på ett sådant sätt att risk för förorening av mark och vatten inte föreligger. Flytande </w:t>
      </w:r>
      <w:r>
        <w:t xml:space="preserve">farligt avfall och </w:t>
      </w:r>
      <w:r w:rsidR="00485392">
        <w:t xml:space="preserve">kemiska produkter ska förvaras i en tät invallning som minst inrymmer det största förvaringskärlets ingående volym. Om förvaring sker utomhus ska invallningen förses med skärmtak eller liknande anordning till skydd mot regnvatten. Det åligger företaget att förvissa sig om att den som anlitas för transport och slutligt omhändertagande av farligt avfall innehar de tillstånd som </w:t>
      </w:r>
      <w:r w:rsidR="002369A8">
        <w:t xml:space="preserve">fordras för sådan verksamhet. </w:t>
      </w:r>
      <w:r w:rsidR="002369A8">
        <w:br/>
      </w:r>
    </w:p>
    <w:p w:rsidR="00874AF8" w:rsidRDefault="00485392">
      <w:pPr>
        <w:ind w:left="0"/>
      </w:pPr>
      <w:r>
        <w:t>Det här beslutet är fattat med stöd av 26 kap 9 §, 2 kap 2-6§§ och med avvägning enligt 2 kap 7 § miljöbalken.</w:t>
      </w:r>
    </w:p>
    <w:p w:rsidR="00874AF8" w:rsidRDefault="00874AF8">
      <w:pPr>
        <w:ind w:left="0"/>
      </w:pPr>
    </w:p>
    <w:p w:rsidR="00874AF8" w:rsidRDefault="00485392">
      <w:pPr>
        <w:pStyle w:val="Heading1"/>
        <w:ind w:left="0"/>
      </w:pPr>
      <w:r>
        <w:t>Skäl för beslut</w:t>
      </w:r>
    </w:p>
    <w:p w:rsidR="00F81500" w:rsidRPr="007D0085" w:rsidRDefault="00F81500" w:rsidP="00F81500">
      <w:pPr>
        <w:ind w:left="0"/>
        <w:rPr>
          <w:color w:val="auto"/>
        </w:rPr>
      </w:pPr>
      <w:r>
        <w:t xml:space="preserve">Till följd av anmälan om miljöfarlig verksamhet skrivs ett föreläggande om försiktighetsmått och skyddsåtgärder. </w:t>
      </w:r>
      <w:r w:rsidRPr="007D0085">
        <w:rPr>
          <w:color w:val="auto"/>
        </w:rPr>
        <w:t>Enligt 2 kapitlet 3 § miljöbalken ska den som bedriver en verksamhet utföra de skyddsåtgärder och vidta de försiktighetsmått som behövs för att förebygga, hindra eller motverka att verksamheten medför skada eller olägenhet för människors hälsa och miljön. Dessa försiktighetsmått ska vidtas så snart det finns skäl att anta att en verksamhet kan medföra skada eller olägenhet för människors hälsa eller miljön.</w:t>
      </w:r>
      <w:r w:rsidR="00575611">
        <w:t xml:space="preserve"> </w:t>
      </w:r>
      <w:r w:rsidR="00E75FF4">
        <w:t>Skytteverks</w:t>
      </w:r>
      <w:r w:rsidR="00AF42E3">
        <w:t xml:space="preserve">amhet ska bedrivas så att </w:t>
      </w:r>
      <w:r w:rsidR="00E75FF4">
        <w:t>störning till omgivningen begränsas</w:t>
      </w:r>
      <w:r w:rsidR="00196C04">
        <w:t>.</w:t>
      </w:r>
    </w:p>
    <w:p w:rsidR="00F81500" w:rsidRDefault="00F81500" w:rsidP="00045B8F">
      <w:pPr>
        <w:pStyle w:val="BodyText"/>
      </w:pPr>
    </w:p>
    <w:p w:rsidR="005772AC" w:rsidRDefault="00F81500" w:rsidP="005772AC">
      <w:pPr>
        <w:pStyle w:val="BodyText"/>
      </w:pPr>
      <w:r w:rsidRPr="005772AC">
        <w:t>För buller från skjutbanor och skjutfält finns</w:t>
      </w:r>
      <w:r w:rsidR="00045B8F" w:rsidRPr="005772AC">
        <w:t xml:space="preserve"> Naturvårdsverkets Allmänna råd om buller från skjutfält och skjutbanor (NFS 2005:15). Det finns olika riktvärden beroende på om banan är en nyanläggning eller om den ändrats väsentligt alternativt </w:t>
      </w:r>
      <w:r w:rsidR="00045B8F" w:rsidRPr="005772AC">
        <w:lastRenderedPageBreak/>
        <w:t xml:space="preserve">om den är byggd före 1982 och inte förändrats sedan dess. </w:t>
      </w:r>
      <w:r w:rsidR="005772AC">
        <w:t xml:space="preserve">Miljö-och räddningstjänstnämnden bedömning är </w:t>
      </w:r>
      <w:r w:rsidR="00835BA9">
        <w:t xml:space="preserve">att </w:t>
      </w:r>
      <w:r w:rsidR="005772AC">
        <w:t xml:space="preserve">verksamheten har </w:t>
      </w:r>
      <w:r w:rsidR="00835BA9">
        <w:t xml:space="preserve">förändrats, då det idag används </w:t>
      </w:r>
      <w:r w:rsidR="005772AC">
        <w:t xml:space="preserve">fler banor </w:t>
      </w:r>
      <w:r w:rsidR="00835BA9">
        <w:t>och skjutning nu sker dagligen året runt.</w:t>
      </w:r>
      <w:r w:rsidR="00477586">
        <w:t xml:space="preserve"> </w:t>
      </w:r>
    </w:p>
    <w:p w:rsidR="003B0EB2" w:rsidRDefault="003B0EB2" w:rsidP="005772AC">
      <w:pPr>
        <w:pStyle w:val="BodyText"/>
      </w:pPr>
    </w:p>
    <w:p w:rsidR="00874AF8" w:rsidRDefault="00485392">
      <w:pPr>
        <w:pStyle w:val="Heading1"/>
        <w:ind w:left="0"/>
      </w:pPr>
      <w:r>
        <w:t>Ärendebeskrivning</w:t>
      </w:r>
    </w:p>
    <w:p w:rsidR="00874AF8" w:rsidRDefault="007A5B85">
      <w:pPr>
        <w:ind w:left="0"/>
      </w:pPr>
      <w:r>
        <w:t>Kultur och Fritidsförvaltningen</w:t>
      </w:r>
      <w:r w:rsidR="00485392">
        <w:t xml:space="preserve"> har </w:t>
      </w:r>
      <w:r w:rsidR="00477586">
        <w:t xml:space="preserve">sedan tidigare </w:t>
      </w:r>
      <w:r w:rsidR="00485392">
        <w:t xml:space="preserve">till miljö- och räddningstjänstnämnden anmält att man på fastigheten </w:t>
      </w:r>
      <w:r w:rsidR="009D76C1">
        <w:t>Grönsta 1:17</w:t>
      </w:r>
      <w:r w:rsidR="00485392">
        <w:t xml:space="preserve"> avser bedriva miljöfarlig verksamhet.</w:t>
      </w:r>
      <w:r w:rsidR="00477586">
        <w:t xml:space="preserve"> Då en del förändringar skett sedan den förra anmälan lämnades in träffades överenskommelse om att en ny anmälan skulle göras.</w:t>
      </w:r>
      <w:r w:rsidR="007A1D63">
        <w:t xml:space="preserve"> Det </w:t>
      </w:r>
      <w:r w:rsidR="00B71A39">
        <w:t>finns sju skjutbanor på området och s</w:t>
      </w:r>
      <w:r w:rsidR="00D82555">
        <w:t>kyttets omfattning är över 500 000 skott/år.</w:t>
      </w:r>
      <w:r w:rsidR="007A1D63">
        <w:t xml:space="preserve"> </w:t>
      </w:r>
      <w:r w:rsidR="00485392">
        <w:t xml:space="preserve">Nämnden bedömer att </w:t>
      </w:r>
      <w:r w:rsidR="00276575">
        <w:t xml:space="preserve">verksamheten </w:t>
      </w:r>
      <w:r w:rsidR="00485392">
        <w:t xml:space="preserve">enligt </w:t>
      </w:r>
      <w:r w:rsidR="00CD3439">
        <w:t>miljöprövningsförordningen</w:t>
      </w:r>
      <w:r w:rsidR="009D76C1">
        <w:t xml:space="preserve"> har följande kod: </w:t>
      </w:r>
      <w:r w:rsidR="00CD3439" w:rsidRPr="00CD3439">
        <w:t>92.20</w:t>
      </w:r>
      <w:r w:rsidR="002660AB">
        <w:t>:</w:t>
      </w:r>
      <w:r w:rsidR="00CD3439" w:rsidRPr="00CD3439">
        <w:t xml:space="preserve"> </w:t>
      </w:r>
      <w:r w:rsidR="00CD3439">
        <w:t>”</w:t>
      </w:r>
      <w:r w:rsidR="00CD3439" w:rsidRPr="00276575">
        <w:rPr>
          <w:i/>
        </w:rPr>
        <w:t>skjutbana som är stadigvarande inrättad för skjutning utomhus med skarp ammunition till finkalibriga vapen (kaliber mindre än 20 millimeter) för mer än 5 000 skott per kalenderår</w:t>
      </w:r>
      <w:r w:rsidR="00CD3439" w:rsidRPr="00CD3439">
        <w:t>.</w:t>
      </w:r>
      <w:r w:rsidR="00CD3439">
        <w:t>”</w:t>
      </w:r>
    </w:p>
    <w:p w:rsidR="00874AF8" w:rsidRDefault="00874AF8">
      <w:pPr>
        <w:ind w:left="0"/>
      </w:pPr>
    </w:p>
    <w:p w:rsidR="00874AF8" w:rsidRDefault="00485392">
      <w:pPr>
        <w:pStyle w:val="Heading1"/>
        <w:ind w:left="0"/>
      </w:pPr>
      <w:r>
        <w:t>Upplysningar</w:t>
      </w:r>
    </w:p>
    <w:p w:rsidR="00874AF8" w:rsidRDefault="00485392">
      <w:pPr>
        <w:ind w:left="0"/>
      </w:pPr>
      <w:r>
        <w:t>Detta beslut kan överklagas. Avgift för nämndens handläggning kommer att debiteras Er.</w:t>
      </w:r>
    </w:p>
    <w:p w:rsidR="00874AF8" w:rsidRDefault="00485392">
      <w:pPr>
        <w:pStyle w:val="Heading1"/>
        <w:ind w:left="0"/>
      </w:pPr>
      <w:r>
        <w:t>Övrigt</w:t>
      </w:r>
    </w:p>
    <w:p w:rsidR="00874AF8" w:rsidRDefault="00485392">
      <w:pPr>
        <w:keepNext/>
        <w:ind w:left="0" w:right="567"/>
        <w:outlineLvl w:val="0"/>
      </w:pPr>
      <w:r>
        <w:t>Nämnden vill påminna om att förordningen (SFS 1998:901) om verksamhetsutövarens egenkontroll gäller parallellt med ovanstående försiktighetsmått. Det är viktigt att företaget har god kunskap om miljöbalkens allmänna hänsynsregler.</w:t>
      </w:r>
    </w:p>
    <w:p w:rsidR="00874AF8" w:rsidRDefault="00874AF8">
      <w:pPr>
        <w:keepNext/>
        <w:ind w:left="0" w:right="567"/>
        <w:outlineLvl w:val="0"/>
      </w:pPr>
    </w:p>
    <w:p w:rsidR="00874AF8" w:rsidRDefault="00874AF8">
      <w:pPr>
        <w:keepNext/>
        <w:ind w:left="0" w:right="567"/>
        <w:outlineLvl w:val="0"/>
      </w:pPr>
    </w:p>
    <w:p w:rsidR="00874AF8" w:rsidRDefault="00485392">
      <w:pPr>
        <w:pStyle w:val="Heading4"/>
        <w:ind w:left="0" w:right="567"/>
        <w:rPr>
          <w:b w:val="0"/>
        </w:rPr>
      </w:pPr>
      <w:r>
        <w:rPr>
          <w:b w:val="0"/>
        </w:rPr>
        <w:t>MILJÖ- OCH RÄDDNINGSTJÄNSTNÄMNDEN</w:t>
      </w:r>
    </w:p>
    <w:p w:rsidR="00276575" w:rsidRDefault="00276575" w:rsidP="00276575">
      <w:pPr>
        <w:ind w:left="0"/>
      </w:pPr>
    </w:p>
    <w:p w:rsidR="00276575" w:rsidRDefault="00276575" w:rsidP="00276575">
      <w:pPr>
        <w:ind w:left="0"/>
      </w:pPr>
    </w:p>
    <w:p w:rsidR="00276575" w:rsidRDefault="00276575" w:rsidP="00276575">
      <w:pPr>
        <w:ind w:left="0"/>
      </w:pPr>
    </w:p>
    <w:p w:rsidR="00276575" w:rsidRDefault="00276575" w:rsidP="00276575">
      <w:pPr>
        <w:ind w:left="0"/>
      </w:pPr>
      <w:r>
        <w:t>Katja Nesterinen</w:t>
      </w:r>
    </w:p>
    <w:p w:rsidR="00276575" w:rsidRPr="00276575" w:rsidRDefault="00276575" w:rsidP="00276575">
      <w:pPr>
        <w:ind w:left="0"/>
      </w:pPr>
      <w:r>
        <w:t>Miljöinspektör</w:t>
      </w:r>
    </w:p>
    <w:p w:rsidR="00874AF8" w:rsidRDefault="00874AF8">
      <w:pPr>
        <w:keepNext/>
        <w:ind w:left="0" w:right="567"/>
        <w:outlineLvl w:val="0"/>
      </w:pPr>
    </w:p>
    <w:p w:rsidR="00874AF8" w:rsidRDefault="00874AF8">
      <w:pPr>
        <w:keepNext/>
        <w:ind w:left="0" w:right="567"/>
        <w:outlineLvl w:val="0"/>
      </w:pPr>
    </w:p>
    <w:p w:rsidR="00874AF8" w:rsidRPr="00276575" w:rsidRDefault="00485392" w:rsidP="00276575">
      <w:pPr>
        <w:keepNext/>
        <w:ind w:left="0" w:right="567"/>
        <w:outlineLvl w:val="0"/>
        <w:rPr>
          <w:b/>
        </w:rPr>
      </w:pPr>
      <w:bookmarkStart w:id="1" w:name="B_26"/>
      <w:bookmarkStart w:id="2" w:name="B_27"/>
      <w:bookmarkEnd w:id="1"/>
      <w:bookmarkEnd w:id="2"/>
      <w:r>
        <w:t>Bifogas: delgivningskvitto</w:t>
      </w:r>
    </w:p>
    <w:p w:rsidR="00874AF8" w:rsidRDefault="00874AF8">
      <w:pPr>
        <w:keepNext/>
        <w:suppressAutoHyphens/>
        <w:ind w:left="0" w:right="567"/>
        <w:outlineLvl w:val="0"/>
        <w:rPr>
          <w:i/>
        </w:rPr>
      </w:pPr>
    </w:p>
    <w:p w:rsidR="00874AF8" w:rsidRDefault="00485392">
      <w:pPr>
        <w:ind w:left="0"/>
      </w:pPr>
      <w:r>
        <w:br w:type="page"/>
      </w:r>
    </w:p>
    <w:p w:rsidR="00874AF8" w:rsidRDefault="00485392">
      <w:pPr>
        <w:pStyle w:val="Heading2"/>
      </w:pPr>
      <w:r>
        <w:lastRenderedPageBreak/>
        <w:t>Hur man överklagar</w:t>
      </w:r>
    </w:p>
    <w:p w:rsidR="00874AF8" w:rsidRDefault="00485392">
      <w:pPr>
        <w:ind w:left="0"/>
      </w:pPr>
      <w:r>
        <w:t xml:space="preserve">Om du vill överklaga det här beslutet ska du skriva till miljö- och räddningstjänstnämnden: </w:t>
      </w:r>
    </w:p>
    <w:p w:rsidR="00874AF8" w:rsidRDefault="00874AF8">
      <w:pPr>
        <w:ind w:left="0"/>
      </w:pPr>
    </w:p>
    <w:p w:rsidR="00874AF8" w:rsidRDefault="00485392">
      <w:pPr>
        <w:ind w:left="0"/>
        <w:rPr>
          <w:b/>
        </w:rPr>
      </w:pPr>
      <w:r>
        <w:rPr>
          <w:b/>
        </w:rPr>
        <w:t>Miljö- och räddningstjänstförvaltningen</w:t>
      </w:r>
    </w:p>
    <w:p w:rsidR="00874AF8" w:rsidRDefault="00485392">
      <w:pPr>
        <w:ind w:left="0"/>
        <w:rPr>
          <w:b/>
        </w:rPr>
      </w:pPr>
      <w:r>
        <w:rPr>
          <w:b/>
        </w:rPr>
        <w:t>Miljökontoret</w:t>
      </w:r>
    </w:p>
    <w:p w:rsidR="00874AF8" w:rsidRDefault="00485392">
      <w:pPr>
        <w:ind w:left="0"/>
        <w:rPr>
          <w:b/>
        </w:rPr>
      </w:pPr>
      <w:r>
        <w:rPr>
          <w:b/>
        </w:rPr>
        <w:t>631 86 Eskilstuna</w:t>
      </w:r>
    </w:p>
    <w:p w:rsidR="00874AF8" w:rsidRDefault="00874AF8">
      <w:pPr>
        <w:ind w:left="0"/>
      </w:pPr>
    </w:p>
    <w:p w:rsidR="00874AF8" w:rsidRDefault="00485392">
      <w:pPr>
        <w:numPr>
          <w:ilvl w:val="0"/>
          <w:numId w:val="3"/>
        </w:numPr>
        <w:tabs>
          <w:tab w:val="left" w:pos="360"/>
        </w:tabs>
        <w:ind w:left="360"/>
      </w:pPr>
      <w:r>
        <w:t>Överklagandet ska vara skriftligt</w:t>
      </w:r>
    </w:p>
    <w:p w:rsidR="00874AF8" w:rsidRDefault="00485392">
      <w:pPr>
        <w:numPr>
          <w:ilvl w:val="0"/>
          <w:numId w:val="3"/>
        </w:numPr>
        <w:tabs>
          <w:tab w:val="left" w:pos="360"/>
        </w:tabs>
        <w:ind w:left="360"/>
      </w:pPr>
      <w:r>
        <w:t>Skriv vilket beslut du överklagar genom att ange ärendets nummer - bifoga gärna kopia av beslutet.</w:t>
      </w:r>
    </w:p>
    <w:p w:rsidR="00874AF8" w:rsidRDefault="00485392">
      <w:pPr>
        <w:numPr>
          <w:ilvl w:val="0"/>
          <w:numId w:val="3"/>
        </w:numPr>
        <w:tabs>
          <w:tab w:val="left" w:pos="360"/>
        </w:tabs>
        <w:ind w:left="360"/>
      </w:pPr>
      <w:r>
        <w:t>Redogör för varför du menar att beslutet är felaktigt, och hur du anser att beslutet ska ändras.</w:t>
      </w:r>
    </w:p>
    <w:p w:rsidR="00874AF8" w:rsidRDefault="00485392">
      <w:pPr>
        <w:numPr>
          <w:ilvl w:val="0"/>
          <w:numId w:val="3"/>
        </w:numPr>
        <w:tabs>
          <w:tab w:val="left" w:pos="360"/>
        </w:tabs>
        <w:ind w:left="360"/>
      </w:pPr>
      <w:r>
        <w:t>Underteckna brevet och förtydliga namnteckningen och uppge personnummer/organisationsnummer, postadress och telefonnummer. Om du anlitar ombud sänd med fullmakt.</w:t>
      </w:r>
    </w:p>
    <w:p w:rsidR="00874AF8" w:rsidRDefault="00874AF8"/>
    <w:p w:rsidR="00874AF8" w:rsidRDefault="00485392">
      <w:pPr>
        <w:ind w:left="0"/>
      </w:pPr>
      <w:r>
        <w:t>För att ert överklagande ska tas upp ska det ha kommit in till miljö- och räddningstjänstförvaltningen senast tre veckor från det att du har tagit del av beslutet. Miljö- och räddningstjänstnämnden skickar sedan ärendet till länsstyrelsen om inte nämnden själv ändrar beslutet på det sätt som du begärt.</w:t>
      </w:r>
    </w:p>
    <w:p w:rsidR="00874AF8" w:rsidRDefault="00874AF8">
      <w:pPr>
        <w:ind w:left="0"/>
      </w:pPr>
    </w:p>
    <w:sectPr w:rsidR="00874AF8">
      <w:headerReference w:type="default" r:id="rId8"/>
      <w:footerReference w:type="default" r:id="rId9"/>
      <w:headerReference w:type="first" r:id="rId10"/>
      <w:footerReference w:type="first" r:id="rId11"/>
      <w:pgSz w:w="11906" w:h="16838"/>
      <w:pgMar w:top="680" w:right="567" w:bottom="1701" w:left="3119" w:header="680" w:footer="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76C" w:rsidRDefault="00AC076C">
      <w:r>
        <w:separator/>
      </w:r>
    </w:p>
  </w:endnote>
  <w:endnote w:type="continuationSeparator" w:id="0">
    <w:p w:rsidR="00AC076C" w:rsidRDefault="00AC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240" w:type="dxa"/>
      <w:tblLayout w:type="fixed"/>
      <w:tblCellMar>
        <w:left w:w="70" w:type="dxa"/>
        <w:right w:w="70" w:type="dxa"/>
      </w:tblCellMar>
      <w:tblLook w:val="04A0" w:firstRow="1" w:lastRow="0" w:firstColumn="1" w:lastColumn="0" w:noHBand="0" w:noVBand="1"/>
    </w:tblPr>
    <w:tblGrid>
      <w:gridCol w:w="3170"/>
      <w:gridCol w:w="2160"/>
      <w:gridCol w:w="2700"/>
      <w:gridCol w:w="2160"/>
      <w:gridCol w:w="435"/>
    </w:tblGrid>
    <w:tr w:rsidR="00874AF8">
      <w:trPr>
        <w:cantSplit/>
        <w:trHeight w:hRule="exact" w:val="187"/>
      </w:trPr>
      <w:tc>
        <w:tcPr>
          <w:tcW w:w="3170" w:type="dxa"/>
          <w:tcBorders>
            <w:top w:val="single" w:sz="4" w:space="0" w:color="000000"/>
            <w:left w:val="nil"/>
            <w:bottom w:val="nil"/>
            <w:right w:val="nil"/>
          </w:tcBorders>
        </w:tcPr>
        <w:p w:rsidR="00874AF8" w:rsidRDefault="00485392">
          <w:pPr>
            <w:pStyle w:val="Footer"/>
            <w:spacing w:before="20"/>
            <w:rPr>
              <w:rFonts w:ascii="Arial" w:hAnsi="Arial"/>
              <w:b/>
              <w:sz w:val="16"/>
            </w:rPr>
          </w:pPr>
          <w:r>
            <w:rPr>
              <w:rFonts w:ascii="Arial" w:hAnsi="Arial"/>
              <w:b/>
              <w:sz w:val="16"/>
            </w:rPr>
            <w:t>Postadress</w:t>
          </w:r>
        </w:p>
      </w:tc>
      <w:tc>
        <w:tcPr>
          <w:tcW w:w="216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Besöksadress</w:t>
          </w:r>
        </w:p>
        <w:p w:rsidR="00874AF8" w:rsidRDefault="00485392">
          <w:pPr>
            <w:pStyle w:val="Footer"/>
            <w:rPr>
              <w:rFonts w:ascii="Arial" w:hAnsi="Arial"/>
              <w:sz w:val="16"/>
            </w:rPr>
          </w:pPr>
          <w:r>
            <w:rPr>
              <w:rFonts w:ascii="Arial" w:hAnsi="Arial"/>
              <w:sz w:val="16"/>
            </w:rPr>
            <w:t xml:space="preserve">            </w:t>
          </w:r>
        </w:p>
      </w:tc>
      <w:tc>
        <w:tcPr>
          <w:tcW w:w="270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Telefon, växel</w:t>
          </w:r>
        </w:p>
      </w:tc>
      <w:tc>
        <w:tcPr>
          <w:tcW w:w="216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Fax</w:t>
          </w:r>
        </w:p>
      </w:tc>
      <w:tc>
        <w:tcPr>
          <w:tcW w:w="435" w:type="dxa"/>
          <w:tcBorders>
            <w:top w:val="single" w:sz="4" w:space="0" w:color="000000"/>
            <w:left w:val="nil"/>
            <w:bottom w:val="nil"/>
            <w:right w:val="nil"/>
          </w:tcBorders>
        </w:tcPr>
        <w:p w:rsidR="00874AF8" w:rsidRDefault="00874AF8">
          <w:pPr>
            <w:pStyle w:val="Footer"/>
            <w:rPr>
              <w:rFonts w:ascii="Arial" w:hAnsi="Arial"/>
              <w:b/>
              <w:sz w:val="16"/>
            </w:rPr>
          </w:pPr>
        </w:p>
      </w:tc>
    </w:tr>
    <w:tr w:rsidR="00874AF8">
      <w:trPr>
        <w:cantSplit/>
        <w:trHeight w:hRule="exact" w:val="227"/>
      </w:trPr>
      <w:tc>
        <w:tcPr>
          <w:tcW w:w="3170" w:type="dxa"/>
          <w:tcBorders>
            <w:top w:val="nil"/>
            <w:left w:val="nil"/>
            <w:bottom w:val="nil"/>
            <w:right w:val="nil"/>
          </w:tcBorders>
        </w:tcPr>
        <w:p w:rsidR="00874AF8" w:rsidRDefault="00485392">
          <w:pPr>
            <w:pStyle w:val="Footer"/>
            <w:rPr>
              <w:rFonts w:ascii="Arial" w:hAnsi="Arial"/>
              <w:sz w:val="16"/>
            </w:rPr>
          </w:pPr>
          <w:bookmarkStart w:id="6" w:name="B_42"/>
          <w:r>
            <w:t xml:space="preserve"> </w:t>
          </w:r>
          <w:bookmarkEnd w:id="6"/>
          <w:r>
            <w:rPr>
              <w:rFonts w:ascii="Arial" w:hAnsi="Arial"/>
              <w:sz w:val="16"/>
            </w:rPr>
            <w:t xml:space="preserve"> </w:t>
          </w:r>
        </w:p>
      </w:tc>
      <w:tc>
        <w:tcPr>
          <w:tcW w:w="2160" w:type="dxa"/>
          <w:tcBorders>
            <w:top w:val="nil"/>
            <w:left w:val="nil"/>
            <w:bottom w:val="nil"/>
            <w:right w:val="nil"/>
          </w:tcBorders>
        </w:tcPr>
        <w:p w:rsidR="00874AF8" w:rsidRDefault="00485392">
          <w:pPr>
            <w:pStyle w:val="Footer"/>
            <w:spacing w:before="20"/>
            <w:rPr>
              <w:rFonts w:ascii="Arial" w:hAnsi="Arial"/>
              <w:sz w:val="16"/>
            </w:rPr>
          </w:pPr>
          <w:r>
            <w:rPr>
              <w:rFonts w:ascii="Arial" w:hAnsi="Arial"/>
              <w:sz w:val="16"/>
            </w:rPr>
            <w:t>Alva Myrdals gata 3D</w:t>
          </w:r>
        </w:p>
      </w:tc>
      <w:tc>
        <w:tcPr>
          <w:tcW w:w="2700" w:type="dxa"/>
          <w:tcBorders>
            <w:top w:val="nil"/>
            <w:left w:val="nil"/>
            <w:bottom w:val="nil"/>
            <w:right w:val="nil"/>
          </w:tcBorders>
        </w:tcPr>
        <w:p w:rsidR="00874AF8" w:rsidRDefault="00485392">
          <w:pPr>
            <w:pStyle w:val="Footer"/>
            <w:rPr>
              <w:rFonts w:ascii="Arial" w:hAnsi="Arial"/>
              <w:sz w:val="16"/>
            </w:rPr>
          </w:pPr>
          <w:r>
            <w:rPr>
              <w:rFonts w:ascii="Arial" w:hAnsi="Arial"/>
              <w:sz w:val="16"/>
            </w:rPr>
            <w:t>016-710 10 00</w:t>
          </w:r>
        </w:p>
      </w:tc>
      <w:tc>
        <w:tcPr>
          <w:tcW w:w="2160" w:type="dxa"/>
          <w:tcBorders>
            <w:top w:val="nil"/>
            <w:left w:val="nil"/>
            <w:bottom w:val="nil"/>
            <w:right w:val="nil"/>
          </w:tcBorders>
        </w:tcPr>
        <w:p w:rsidR="00874AF8" w:rsidRDefault="00485392">
          <w:pPr>
            <w:pStyle w:val="Footer"/>
            <w:rPr>
              <w:rFonts w:ascii="Arial" w:hAnsi="Arial"/>
              <w:sz w:val="16"/>
            </w:rPr>
          </w:pPr>
          <w:r>
            <w:rPr>
              <w:rFonts w:ascii="Arial" w:hAnsi="Arial"/>
              <w:sz w:val="16"/>
            </w:rPr>
            <w:t>016-14 26 84</w:t>
          </w:r>
        </w:p>
      </w:tc>
      <w:tc>
        <w:tcPr>
          <w:tcW w:w="435" w:type="dxa"/>
          <w:tcBorders>
            <w:top w:val="nil"/>
            <w:left w:val="nil"/>
            <w:bottom w:val="nil"/>
            <w:right w:val="nil"/>
          </w:tcBorders>
        </w:tcPr>
        <w:p w:rsidR="00874AF8" w:rsidRDefault="00874AF8">
          <w:pPr>
            <w:pStyle w:val="Footer"/>
            <w:rPr>
              <w:rFonts w:ascii="Arial" w:hAnsi="Arial"/>
              <w:sz w:val="16"/>
            </w:rPr>
          </w:pPr>
        </w:p>
      </w:tc>
    </w:tr>
    <w:tr w:rsidR="00874AF8">
      <w:trPr>
        <w:cantSplit/>
        <w:trHeight w:hRule="exact" w:val="187"/>
      </w:trPr>
      <w:tc>
        <w:tcPr>
          <w:tcW w:w="3170" w:type="dxa"/>
          <w:vMerge w:val="restart"/>
          <w:tcBorders>
            <w:top w:val="nil"/>
            <w:left w:val="nil"/>
            <w:bottom w:val="nil"/>
            <w:right w:val="nil"/>
          </w:tcBorders>
        </w:tcPr>
        <w:p w:rsidR="00874AF8" w:rsidRDefault="00485392">
          <w:pPr>
            <w:pStyle w:val="Footer"/>
            <w:rPr>
              <w:rFonts w:ascii="Arial" w:hAnsi="Arial"/>
              <w:sz w:val="16"/>
            </w:rPr>
          </w:pPr>
          <w:bookmarkStart w:id="7" w:name="B_43"/>
          <w:r>
            <w:t xml:space="preserve"> </w:t>
          </w:r>
          <w:bookmarkEnd w:id="7"/>
          <w:r>
            <w:rPr>
              <w:rFonts w:ascii="Arial" w:hAnsi="Arial"/>
              <w:sz w:val="16"/>
            </w:rPr>
            <w:t xml:space="preserve"> </w:t>
          </w:r>
        </w:p>
        <w:p w:rsidR="00874AF8" w:rsidRDefault="00485392">
          <w:pPr>
            <w:pStyle w:val="Footer"/>
            <w:rPr>
              <w:rFonts w:ascii="Arial" w:hAnsi="Arial"/>
              <w:sz w:val="16"/>
            </w:rPr>
          </w:pPr>
          <w:r>
            <w:rPr>
              <w:rFonts w:ascii="Arial" w:hAnsi="Arial"/>
              <w:sz w:val="16"/>
            </w:rPr>
            <w:t>631 86 Eskilstuna</w:t>
          </w:r>
        </w:p>
      </w:tc>
      <w:tc>
        <w:tcPr>
          <w:tcW w:w="2160" w:type="dxa"/>
          <w:tcBorders>
            <w:top w:val="nil"/>
            <w:left w:val="nil"/>
            <w:bottom w:val="nil"/>
            <w:right w:val="nil"/>
          </w:tcBorders>
        </w:tcPr>
        <w:p w:rsidR="00874AF8" w:rsidRDefault="00485392">
          <w:pPr>
            <w:pStyle w:val="Footer"/>
            <w:spacing w:before="20"/>
            <w:rPr>
              <w:rFonts w:ascii="Arial" w:hAnsi="Arial"/>
              <w:b/>
              <w:sz w:val="16"/>
            </w:rPr>
          </w:pPr>
          <w:r>
            <w:rPr>
              <w:rFonts w:ascii="Arial" w:hAnsi="Arial"/>
              <w:b/>
              <w:sz w:val="16"/>
            </w:rPr>
            <w:t>E-post</w:t>
          </w:r>
        </w:p>
      </w:tc>
      <w:tc>
        <w:tcPr>
          <w:tcW w:w="2700" w:type="dxa"/>
          <w:tcBorders>
            <w:top w:val="nil"/>
            <w:left w:val="nil"/>
            <w:bottom w:val="nil"/>
            <w:right w:val="nil"/>
          </w:tcBorders>
        </w:tcPr>
        <w:p w:rsidR="00874AF8" w:rsidRDefault="00874AF8">
          <w:pPr>
            <w:pStyle w:val="Footer"/>
            <w:rPr>
              <w:rFonts w:ascii="Arial" w:hAnsi="Arial"/>
              <w:b/>
              <w:sz w:val="16"/>
            </w:rPr>
          </w:pPr>
        </w:p>
      </w:tc>
      <w:tc>
        <w:tcPr>
          <w:tcW w:w="2160" w:type="dxa"/>
          <w:tcBorders>
            <w:top w:val="nil"/>
            <w:left w:val="nil"/>
            <w:bottom w:val="nil"/>
            <w:right w:val="nil"/>
          </w:tcBorders>
        </w:tcPr>
        <w:p w:rsidR="00874AF8" w:rsidRDefault="00485392">
          <w:pPr>
            <w:pStyle w:val="Footer"/>
            <w:rPr>
              <w:rFonts w:ascii="Arial" w:hAnsi="Arial"/>
              <w:b/>
              <w:sz w:val="16"/>
            </w:rPr>
          </w:pPr>
          <w:r>
            <w:rPr>
              <w:rFonts w:ascii="Arial" w:hAnsi="Arial"/>
              <w:b/>
              <w:sz w:val="16"/>
            </w:rPr>
            <w:t>Webbplats</w:t>
          </w:r>
        </w:p>
      </w:tc>
      <w:tc>
        <w:tcPr>
          <w:tcW w:w="435" w:type="dxa"/>
          <w:tcBorders>
            <w:top w:val="nil"/>
            <w:left w:val="nil"/>
            <w:bottom w:val="nil"/>
            <w:right w:val="nil"/>
          </w:tcBorders>
        </w:tcPr>
        <w:p w:rsidR="00874AF8" w:rsidRDefault="00874AF8">
          <w:pPr>
            <w:pStyle w:val="Footer"/>
            <w:rPr>
              <w:rFonts w:ascii="Arial" w:hAnsi="Arial"/>
              <w:b/>
              <w:sz w:val="16"/>
            </w:rPr>
          </w:pPr>
        </w:p>
      </w:tc>
    </w:tr>
    <w:tr w:rsidR="00874AF8">
      <w:trPr>
        <w:cantSplit/>
        <w:trHeight w:hRule="exact" w:val="227"/>
      </w:trPr>
      <w:tc>
        <w:tcPr>
          <w:tcW w:w="3170" w:type="dxa"/>
          <w:vMerge/>
          <w:tcBorders>
            <w:top w:val="nil"/>
            <w:left w:val="nil"/>
            <w:bottom w:val="nil"/>
            <w:right w:val="nil"/>
          </w:tcBorders>
        </w:tcPr>
        <w:p w:rsidR="00874AF8" w:rsidRDefault="00874AF8">
          <w:pPr>
            <w:pStyle w:val="Footer"/>
          </w:pPr>
        </w:p>
      </w:tc>
      <w:tc>
        <w:tcPr>
          <w:tcW w:w="4860" w:type="dxa"/>
          <w:gridSpan w:val="2"/>
          <w:tcBorders>
            <w:top w:val="nil"/>
            <w:left w:val="nil"/>
            <w:bottom w:val="nil"/>
            <w:right w:val="nil"/>
          </w:tcBorders>
        </w:tcPr>
        <w:p w:rsidR="00874AF8" w:rsidRDefault="00485392">
          <w:pPr>
            <w:pStyle w:val="Footer"/>
            <w:rPr>
              <w:rFonts w:ascii="Arial" w:hAnsi="Arial"/>
              <w:sz w:val="16"/>
            </w:rPr>
          </w:pPr>
          <w:r>
            <w:rPr>
              <w:rFonts w:ascii="Arial" w:hAnsi="Arial"/>
              <w:sz w:val="16"/>
            </w:rPr>
            <w:t>miljokontoret@eskilstuna.se</w:t>
          </w:r>
        </w:p>
      </w:tc>
      <w:tc>
        <w:tcPr>
          <w:tcW w:w="2595" w:type="dxa"/>
          <w:gridSpan w:val="2"/>
          <w:tcBorders>
            <w:top w:val="nil"/>
            <w:left w:val="nil"/>
            <w:bottom w:val="nil"/>
            <w:right w:val="nil"/>
          </w:tcBorders>
        </w:tcPr>
        <w:p w:rsidR="00874AF8" w:rsidRDefault="00485392">
          <w:pPr>
            <w:pStyle w:val="Footer"/>
            <w:rPr>
              <w:rFonts w:ascii="Arial" w:hAnsi="Arial"/>
              <w:sz w:val="16"/>
            </w:rPr>
          </w:pPr>
          <w:r>
            <w:rPr>
              <w:rFonts w:ascii="Arial" w:hAnsi="Arial"/>
              <w:sz w:val="16"/>
            </w:rPr>
            <w:t>eskilstuna.se</w:t>
          </w:r>
        </w:p>
      </w:tc>
    </w:tr>
  </w:tbl>
  <w:p w:rsidR="00874AF8" w:rsidRDefault="00874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240" w:type="dxa"/>
      <w:tblLayout w:type="fixed"/>
      <w:tblCellMar>
        <w:left w:w="70" w:type="dxa"/>
        <w:right w:w="70" w:type="dxa"/>
      </w:tblCellMar>
      <w:tblLook w:val="04A0" w:firstRow="1" w:lastRow="0" w:firstColumn="1" w:lastColumn="0" w:noHBand="0" w:noVBand="1"/>
    </w:tblPr>
    <w:tblGrid>
      <w:gridCol w:w="3170"/>
      <w:gridCol w:w="2160"/>
      <w:gridCol w:w="2700"/>
      <w:gridCol w:w="2160"/>
      <w:gridCol w:w="435"/>
    </w:tblGrid>
    <w:tr w:rsidR="00874AF8">
      <w:trPr>
        <w:cantSplit/>
        <w:trHeight w:hRule="exact" w:val="187"/>
      </w:trPr>
      <w:tc>
        <w:tcPr>
          <w:tcW w:w="3170" w:type="dxa"/>
          <w:tcBorders>
            <w:top w:val="single" w:sz="4" w:space="0" w:color="000000"/>
            <w:left w:val="nil"/>
            <w:bottom w:val="nil"/>
            <w:right w:val="nil"/>
          </w:tcBorders>
        </w:tcPr>
        <w:p w:rsidR="00874AF8" w:rsidRDefault="00485392">
          <w:pPr>
            <w:pStyle w:val="Footer"/>
            <w:spacing w:before="20"/>
            <w:rPr>
              <w:rFonts w:ascii="Arial" w:hAnsi="Arial"/>
              <w:b/>
              <w:sz w:val="16"/>
            </w:rPr>
          </w:pPr>
          <w:r>
            <w:rPr>
              <w:rFonts w:ascii="Arial" w:hAnsi="Arial"/>
              <w:b/>
              <w:sz w:val="16"/>
            </w:rPr>
            <w:t>Postadress</w:t>
          </w:r>
        </w:p>
      </w:tc>
      <w:tc>
        <w:tcPr>
          <w:tcW w:w="216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Besöksadress</w:t>
          </w:r>
        </w:p>
        <w:p w:rsidR="00874AF8" w:rsidRDefault="00485392">
          <w:pPr>
            <w:pStyle w:val="Footer"/>
            <w:rPr>
              <w:rFonts w:ascii="Arial" w:hAnsi="Arial"/>
              <w:sz w:val="16"/>
            </w:rPr>
          </w:pPr>
          <w:r>
            <w:rPr>
              <w:rFonts w:ascii="Arial" w:hAnsi="Arial"/>
              <w:sz w:val="16"/>
            </w:rPr>
            <w:t xml:space="preserve">            </w:t>
          </w:r>
        </w:p>
      </w:tc>
      <w:tc>
        <w:tcPr>
          <w:tcW w:w="270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Telefon, växel</w:t>
          </w:r>
        </w:p>
      </w:tc>
      <w:tc>
        <w:tcPr>
          <w:tcW w:w="2160" w:type="dxa"/>
          <w:tcBorders>
            <w:top w:val="single" w:sz="4" w:space="0" w:color="000000"/>
            <w:left w:val="nil"/>
            <w:bottom w:val="nil"/>
            <w:right w:val="nil"/>
          </w:tcBorders>
        </w:tcPr>
        <w:p w:rsidR="00874AF8" w:rsidRDefault="00485392">
          <w:pPr>
            <w:pStyle w:val="Footer"/>
            <w:rPr>
              <w:rFonts w:ascii="Arial" w:hAnsi="Arial"/>
              <w:b/>
              <w:sz w:val="16"/>
            </w:rPr>
          </w:pPr>
          <w:r>
            <w:rPr>
              <w:rFonts w:ascii="Arial" w:hAnsi="Arial"/>
              <w:b/>
              <w:sz w:val="16"/>
            </w:rPr>
            <w:t>Fax</w:t>
          </w:r>
        </w:p>
      </w:tc>
      <w:tc>
        <w:tcPr>
          <w:tcW w:w="435" w:type="dxa"/>
          <w:tcBorders>
            <w:top w:val="single" w:sz="4" w:space="0" w:color="000000"/>
            <w:left w:val="nil"/>
            <w:bottom w:val="nil"/>
            <w:right w:val="nil"/>
          </w:tcBorders>
        </w:tcPr>
        <w:p w:rsidR="00874AF8" w:rsidRDefault="00874AF8">
          <w:pPr>
            <w:pStyle w:val="Footer"/>
            <w:rPr>
              <w:rFonts w:ascii="Arial" w:hAnsi="Arial"/>
              <w:b/>
              <w:sz w:val="16"/>
            </w:rPr>
          </w:pPr>
        </w:p>
      </w:tc>
    </w:tr>
    <w:tr w:rsidR="00874AF8">
      <w:trPr>
        <w:cantSplit/>
        <w:trHeight w:hRule="exact" w:val="227"/>
      </w:trPr>
      <w:tc>
        <w:tcPr>
          <w:tcW w:w="3170" w:type="dxa"/>
          <w:tcBorders>
            <w:top w:val="nil"/>
            <w:left w:val="nil"/>
            <w:bottom w:val="nil"/>
            <w:right w:val="nil"/>
          </w:tcBorders>
        </w:tcPr>
        <w:p w:rsidR="00874AF8" w:rsidRDefault="00485392">
          <w:pPr>
            <w:pStyle w:val="Footer"/>
            <w:rPr>
              <w:rFonts w:ascii="Arial" w:hAnsi="Arial"/>
              <w:sz w:val="16"/>
            </w:rPr>
          </w:pPr>
          <w:bookmarkStart w:id="13" w:name="B_44"/>
          <w:r>
            <w:t xml:space="preserve"> </w:t>
          </w:r>
          <w:bookmarkEnd w:id="13"/>
          <w:r>
            <w:rPr>
              <w:rFonts w:ascii="Arial" w:hAnsi="Arial"/>
              <w:sz w:val="16"/>
            </w:rPr>
            <w:t xml:space="preserve"> </w:t>
          </w:r>
        </w:p>
      </w:tc>
      <w:tc>
        <w:tcPr>
          <w:tcW w:w="2160" w:type="dxa"/>
          <w:tcBorders>
            <w:top w:val="nil"/>
            <w:left w:val="nil"/>
            <w:bottom w:val="nil"/>
            <w:right w:val="nil"/>
          </w:tcBorders>
        </w:tcPr>
        <w:p w:rsidR="00874AF8" w:rsidRDefault="00485392">
          <w:pPr>
            <w:pStyle w:val="Footer"/>
            <w:spacing w:before="20"/>
            <w:rPr>
              <w:rFonts w:ascii="Arial" w:hAnsi="Arial"/>
              <w:sz w:val="16"/>
            </w:rPr>
          </w:pPr>
          <w:r>
            <w:rPr>
              <w:rFonts w:ascii="Arial" w:hAnsi="Arial"/>
              <w:sz w:val="16"/>
            </w:rPr>
            <w:t>Alva Myrdals gata 3D</w:t>
          </w:r>
        </w:p>
      </w:tc>
      <w:tc>
        <w:tcPr>
          <w:tcW w:w="2700" w:type="dxa"/>
          <w:tcBorders>
            <w:top w:val="nil"/>
            <w:left w:val="nil"/>
            <w:bottom w:val="nil"/>
            <w:right w:val="nil"/>
          </w:tcBorders>
        </w:tcPr>
        <w:p w:rsidR="00874AF8" w:rsidRDefault="00485392">
          <w:pPr>
            <w:pStyle w:val="Footer"/>
            <w:rPr>
              <w:rFonts w:ascii="Arial" w:hAnsi="Arial"/>
              <w:sz w:val="16"/>
            </w:rPr>
          </w:pPr>
          <w:r>
            <w:rPr>
              <w:rFonts w:ascii="Arial" w:hAnsi="Arial"/>
              <w:sz w:val="16"/>
            </w:rPr>
            <w:t>016-710 10 00</w:t>
          </w:r>
        </w:p>
      </w:tc>
      <w:tc>
        <w:tcPr>
          <w:tcW w:w="2160" w:type="dxa"/>
          <w:tcBorders>
            <w:top w:val="nil"/>
            <w:left w:val="nil"/>
            <w:bottom w:val="nil"/>
            <w:right w:val="nil"/>
          </w:tcBorders>
        </w:tcPr>
        <w:p w:rsidR="00874AF8" w:rsidRDefault="00485392">
          <w:pPr>
            <w:pStyle w:val="Footer"/>
            <w:rPr>
              <w:rFonts w:ascii="Arial" w:hAnsi="Arial"/>
              <w:sz w:val="16"/>
            </w:rPr>
          </w:pPr>
          <w:r>
            <w:rPr>
              <w:rFonts w:ascii="Arial" w:hAnsi="Arial"/>
              <w:sz w:val="16"/>
            </w:rPr>
            <w:t>016-14 26 84</w:t>
          </w:r>
        </w:p>
      </w:tc>
      <w:tc>
        <w:tcPr>
          <w:tcW w:w="435" w:type="dxa"/>
          <w:tcBorders>
            <w:top w:val="nil"/>
            <w:left w:val="nil"/>
            <w:bottom w:val="nil"/>
            <w:right w:val="nil"/>
          </w:tcBorders>
        </w:tcPr>
        <w:p w:rsidR="00874AF8" w:rsidRDefault="00874AF8">
          <w:pPr>
            <w:pStyle w:val="Footer"/>
            <w:rPr>
              <w:rFonts w:ascii="Arial" w:hAnsi="Arial"/>
              <w:sz w:val="16"/>
            </w:rPr>
          </w:pPr>
        </w:p>
      </w:tc>
    </w:tr>
    <w:tr w:rsidR="00874AF8">
      <w:trPr>
        <w:cantSplit/>
        <w:trHeight w:hRule="exact" w:val="187"/>
      </w:trPr>
      <w:tc>
        <w:tcPr>
          <w:tcW w:w="3170" w:type="dxa"/>
          <w:vMerge w:val="restart"/>
          <w:tcBorders>
            <w:top w:val="nil"/>
            <w:left w:val="nil"/>
            <w:bottom w:val="nil"/>
            <w:right w:val="nil"/>
          </w:tcBorders>
        </w:tcPr>
        <w:p w:rsidR="00874AF8" w:rsidRDefault="00485392">
          <w:pPr>
            <w:pStyle w:val="Footer"/>
            <w:rPr>
              <w:rFonts w:ascii="Arial" w:hAnsi="Arial"/>
              <w:sz w:val="16"/>
            </w:rPr>
          </w:pPr>
          <w:bookmarkStart w:id="14" w:name="B_45"/>
          <w:r>
            <w:t xml:space="preserve"> </w:t>
          </w:r>
          <w:bookmarkEnd w:id="14"/>
          <w:r>
            <w:rPr>
              <w:rFonts w:ascii="Arial" w:hAnsi="Arial"/>
              <w:sz w:val="16"/>
            </w:rPr>
            <w:t xml:space="preserve"> </w:t>
          </w:r>
        </w:p>
        <w:p w:rsidR="00874AF8" w:rsidRDefault="00485392">
          <w:pPr>
            <w:pStyle w:val="Footer"/>
            <w:rPr>
              <w:rFonts w:ascii="Arial" w:hAnsi="Arial"/>
              <w:sz w:val="16"/>
            </w:rPr>
          </w:pPr>
          <w:r>
            <w:rPr>
              <w:rFonts w:ascii="Arial" w:hAnsi="Arial"/>
              <w:sz w:val="16"/>
            </w:rPr>
            <w:t>631 86 Eskilstuna</w:t>
          </w:r>
        </w:p>
      </w:tc>
      <w:tc>
        <w:tcPr>
          <w:tcW w:w="2160" w:type="dxa"/>
          <w:tcBorders>
            <w:top w:val="nil"/>
            <w:left w:val="nil"/>
            <w:bottom w:val="nil"/>
            <w:right w:val="nil"/>
          </w:tcBorders>
        </w:tcPr>
        <w:p w:rsidR="00874AF8" w:rsidRDefault="00485392">
          <w:pPr>
            <w:pStyle w:val="Footer"/>
            <w:spacing w:before="20"/>
            <w:rPr>
              <w:rFonts w:ascii="Arial" w:hAnsi="Arial"/>
              <w:b/>
              <w:sz w:val="16"/>
            </w:rPr>
          </w:pPr>
          <w:r>
            <w:rPr>
              <w:rFonts w:ascii="Arial" w:hAnsi="Arial"/>
              <w:b/>
              <w:sz w:val="16"/>
            </w:rPr>
            <w:t>E-post</w:t>
          </w:r>
        </w:p>
      </w:tc>
      <w:tc>
        <w:tcPr>
          <w:tcW w:w="2700" w:type="dxa"/>
          <w:tcBorders>
            <w:top w:val="nil"/>
            <w:left w:val="nil"/>
            <w:bottom w:val="nil"/>
            <w:right w:val="nil"/>
          </w:tcBorders>
        </w:tcPr>
        <w:p w:rsidR="00874AF8" w:rsidRDefault="00874AF8">
          <w:pPr>
            <w:pStyle w:val="Footer"/>
            <w:rPr>
              <w:rFonts w:ascii="Arial" w:hAnsi="Arial"/>
              <w:b/>
              <w:sz w:val="16"/>
            </w:rPr>
          </w:pPr>
        </w:p>
      </w:tc>
      <w:tc>
        <w:tcPr>
          <w:tcW w:w="2160" w:type="dxa"/>
          <w:tcBorders>
            <w:top w:val="nil"/>
            <w:left w:val="nil"/>
            <w:bottom w:val="nil"/>
            <w:right w:val="nil"/>
          </w:tcBorders>
        </w:tcPr>
        <w:p w:rsidR="00874AF8" w:rsidRDefault="00485392">
          <w:pPr>
            <w:pStyle w:val="Footer"/>
            <w:rPr>
              <w:rFonts w:ascii="Arial" w:hAnsi="Arial"/>
              <w:b/>
              <w:sz w:val="16"/>
            </w:rPr>
          </w:pPr>
          <w:r>
            <w:rPr>
              <w:rFonts w:ascii="Arial" w:hAnsi="Arial"/>
              <w:b/>
              <w:sz w:val="16"/>
            </w:rPr>
            <w:t>Webbplats</w:t>
          </w:r>
        </w:p>
      </w:tc>
      <w:tc>
        <w:tcPr>
          <w:tcW w:w="435" w:type="dxa"/>
          <w:tcBorders>
            <w:top w:val="nil"/>
            <w:left w:val="nil"/>
            <w:bottom w:val="nil"/>
            <w:right w:val="nil"/>
          </w:tcBorders>
        </w:tcPr>
        <w:p w:rsidR="00874AF8" w:rsidRDefault="00874AF8">
          <w:pPr>
            <w:pStyle w:val="Footer"/>
            <w:rPr>
              <w:rFonts w:ascii="Arial" w:hAnsi="Arial"/>
              <w:b/>
              <w:sz w:val="16"/>
            </w:rPr>
          </w:pPr>
        </w:p>
      </w:tc>
    </w:tr>
    <w:tr w:rsidR="00874AF8">
      <w:trPr>
        <w:cantSplit/>
        <w:trHeight w:hRule="exact" w:val="227"/>
      </w:trPr>
      <w:tc>
        <w:tcPr>
          <w:tcW w:w="3170" w:type="dxa"/>
          <w:vMerge/>
          <w:tcBorders>
            <w:top w:val="nil"/>
            <w:left w:val="nil"/>
            <w:bottom w:val="nil"/>
            <w:right w:val="nil"/>
          </w:tcBorders>
        </w:tcPr>
        <w:p w:rsidR="00874AF8" w:rsidRDefault="00874AF8">
          <w:pPr>
            <w:pStyle w:val="Footer"/>
          </w:pPr>
        </w:p>
      </w:tc>
      <w:tc>
        <w:tcPr>
          <w:tcW w:w="4860" w:type="dxa"/>
          <w:gridSpan w:val="2"/>
          <w:tcBorders>
            <w:top w:val="nil"/>
            <w:left w:val="nil"/>
            <w:bottom w:val="nil"/>
            <w:right w:val="nil"/>
          </w:tcBorders>
        </w:tcPr>
        <w:p w:rsidR="00874AF8" w:rsidRDefault="00485392">
          <w:pPr>
            <w:pStyle w:val="Footer"/>
            <w:rPr>
              <w:rFonts w:ascii="Arial" w:hAnsi="Arial"/>
              <w:sz w:val="16"/>
            </w:rPr>
          </w:pPr>
          <w:r>
            <w:rPr>
              <w:rFonts w:ascii="Arial" w:hAnsi="Arial"/>
              <w:sz w:val="16"/>
            </w:rPr>
            <w:t>miljokontoret@eskilstuna.se</w:t>
          </w:r>
        </w:p>
      </w:tc>
      <w:tc>
        <w:tcPr>
          <w:tcW w:w="2595" w:type="dxa"/>
          <w:gridSpan w:val="2"/>
          <w:tcBorders>
            <w:top w:val="nil"/>
            <w:left w:val="nil"/>
            <w:bottom w:val="nil"/>
            <w:right w:val="nil"/>
          </w:tcBorders>
        </w:tcPr>
        <w:p w:rsidR="00874AF8" w:rsidRDefault="00485392">
          <w:pPr>
            <w:pStyle w:val="Footer"/>
            <w:rPr>
              <w:rFonts w:ascii="Arial" w:hAnsi="Arial"/>
              <w:sz w:val="16"/>
            </w:rPr>
          </w:pPr>
          <w:r>
            <w:rPr>
              <w:rFonts w:ascii="Arial" w:hAnsi="Arial"/>
              <w:sz w:val="16"/>
            </w:rPr>
            <w:t>eskilstuna.se</w:t>
          </w:r>
        </w:p>
      </w:tc>
    </w:tr>
  </w:tbl>
  <w:p w:rsidR="00874AF8" w:rsidRDefault="00874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76C" w:rsidRDefault="00AC076C">
      <w:r>
        <w:separator/>
      </w:r>
    </w:p>
  </w:footnote>
  <w:footnote w:type="continuationSeparator" w:id="0">
    <w:p w:rsidR="00AC076C" w:rsidRDefault="00AC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70" w:type="dxa"/>
      <w:tblLayout w:type="fixed"/>
      <w:tblCellMar>
        <w:left w:w="70" w:type="dxa"/>
        <w:right w:w="70" w:type="dxa"/>
      </w:tblCellMar>
      <w:tblLook w:val="04A0" w:firstRow="1" w:lastRow="0" w:firstColumn="1" w:lastColumn="0" w:noHBand="0" w:noVBand="1"/>
    </w:tblPr>
    <w:tblGrid>
      <w:gridCol w:w="4140"/>
      <w:gridCol w:w="2160"/>
      <w:gridCol w:w="2656"/>
      <w:gridCol w:w="720"/>
    </w:tblGrid>
    <w:tr w:rsidR="00874AF8">
      <w:trPr>
        <w:cantSplit/>
        <w:trHeight w:hRule="exact" w:val="284"/>
      </w:trPr>
      <w:tc>
        <w:tcPr>
          <w:tcW w:w="4140" w:type="dxa"/>
          <w:tcBorders>
            <w:top w:val="nil"/>
            <w:left w:val="nil"/>
            <w:bottom w:val="nil"/>
            <w:right w:val="nil"/>
          </w:tcBorders>
        </w:tcPr>
        <w:p w:rsidR="00874AF8" w:rsidRDefault="00485392">
          <w:pPr>
            <w:pStyle w:val="Header"/>
            <w:tabs>
              <w:tab w:val="clear" w:pos="4536"/>
              <w:tab w:val="clear" w:pos="9072"/>
            </w:tabs>
          </w:pPr>
          <w:r>
            <w:t>Miljö- och räddningstjänstnämnden</w:t>
          </w:r>
        </w:p>
      </w:tc>
      <w:tc>
        <w:tcPr>
          <w:tcW w:w="2160" w:type="dxa"/>
          <w:tcBorders>
            <w:top w:val="nil"/>
            <w:left w:val="nil"/>
            <w:bottom w:val="nil"/>
            <w:right w:val="nil"/>
          </w:tcBorders>
        </w:tcPr>
        <w:p w:rsidR="00874AF8" w:rsidRDefault="00485392">
          <w:pPr>
            <w:pStyle w:val="Header"/>
            <w:tabs>
              <w:tab w:val="clear" w:pos="4536"/>
              <w:tab w:val="clear" w:pos="9072"/>
            </w:tabs>
            <w:rPr>
              <w:sz w:val="16"/>
            </w:rPr>
          </w:pPr>
          <w:r>
            <w:rPr>
              <w:sz w:val="16"/>
            </w:rPr>
            <w:t>Datum</w:t>
          </w:r>
        </w:p>
      </w:tc>
      <w:tc>
        <w:tcPr>
          <w:tcW w:w="2656" w:type="dxa"/>
          <w:tcBorders>
            <w:top w:val="nil"/>
            <w:left w:val="nil"/>
            <w:bottom w:val="nil"/>
            <w:right w:val="nil"/>
          </w:tcBorders>
        </w:tcPr>
        <w:p w:rsidR="00874AF8" w:rsidRDefault="00485392">
          <w:pPr>
            <w:pStyle w:val="Header"/>
            <w:tabs>
              <w:tab w:val="clear" w:pos="4536"/>
              <w:tab w:val="clear" w:pos="9072"/>
            </w:tabs>
            <w:rPr>
              <w:sz w:val="16"/>
            </w:rPr>
          </w:pPr>
          <w:r>
            <w:rPr>
              <w:sz w:val="16"/>
            </w:rPr>
            <w:t>Diarienummer</w:t>
          </w:r>
        </w:p>
      </w:tc>
      <w:tc>
        <w:tcPr>
          <w:tcW w:w="720" w:type="dxa"/>
          <w:tcBorders>
            <w:top w:val="nil"/>
            <w:left w:val="nil"/>
            <w:bottom w:val="nil"/>
            <w:right w:val="nil"/>
          </w:tcBorders>
        </w:tcPr>
        <w:p w:rsidR="00874AF8" w:rsidRDefault="00485392">
          <w:pPr>
            <w:pStyle w:val="Header"/>
            <w:tabs>
              <w:tab w:val="clear" w:pos="4536"/>
              <w:tab w:val="clear" w:pos="9072"/>
            </w:tabs>
            <w:jc w:val="right"/>
          </w:pPr>
          <w:r>
            <w:rPr>
              <w:sz w:val="16"/>
            </w:rPr>
            <w:fldChar w:fldCharType="begin"/>
          </w:r>
          <w:r>
            <w:rPr>
              <w:sz w:val="16"/>
            </w:rPr>
            <w:instrText xml:space="preserve"> PAGE  \* MERGEFORMAT </w:instrText>
          </w:r>
          <w:r>
            <w:rPr>
              <w:sz w:val="16"/>
            </w:rPr>
            <w:fldChar w:fldCharType="separate"/>
          </w:r>
          <w:r w:rsidR="0069022E" w:rsidRPr="0069022E">
            <w:rPr>
              <w:noProof/>
            </w:rPr>
            <w:t>4</w:t>
          </w:r>
          <w:r>
            <w:fldChar w:fldCharType="end"/>
          </w:r>
          <w:r>
            <w:t xml:space="preserve"> (</w:t>
          </w:r>
          <w:fldSimple w:instr=" NUMPAGES  \* MERGEFORMAT ">
            <w:r w:rsidR="0069022E">
              <w:rPr>
                <w:noProof/>
              </w:rPr>
              <w:t>4</w:t>
            </w:r>
          </w:fldSimple>
          <w:r>
            <w:t>)</w:t>
          </w:r>
        </w:p>
      </w:tc>
    </w:tr>
    <w:tr w:rsidR="00874AF8">
      <w:trPr>
        <w:cantSplit/>
      </w:trPr>
      <w:tc>
        <w:tcPr>
          <w:tcW w:w="4140" w:type="dxa"/>
          <w:tcBorders>
            <w:top w:val="nil"/>
            <w:left w:val="nil"/>
            <w:bottom w:val="nil"/>
            <w:right w:val="nil"/>
          </w:tcBorders>
        </w:tcPr>
        <w:p w:rsidR="00874AF8" w:rsidRDefault="00196C04">
          <w:pPr>
            <w:pStyle w:val="Header"/>
            <w:tabs>
              <w:tab w:val="clear" w:pos="4536"/>
              <w:tab w:val="clear" w:pos="9072"/>
            </w:tabs>
          </w:pPr>
          <w:bookmarkStart w:id="3" w:name="B_40"/>
          <w:r>
            <w:t xml:space="preserve"> </w:t>
          </w:r>
          <w:bookmarkEnd w:id="3"/>
          <w:r>
            <w:t>Miljö-och räddningstjänstförvaltningen</w:t>
          </w:r>
        </w:p>
      </w:tc>
      <w:tc>
        <w:tcPr>
          <w:tcW w:w="2160" w:type="dxa"/>
          <w:tcBorders>
            <w:top w:val="nil"/>
            <w:left w:val="nil"/>
            <w:bottom w:val="nil"/>
            <w:right w:val="nil"/>
          </w:tcBorders>
        </w:tcPr>
        <w:p w:rsidR="00874AF8" w:rsidRDefault="00196C04">
          <w:pPr>
            <w:pStyle w:val="Header"/>
            <w:tabs>
              <w:tab w:val="clear" w:pos="4536"/>
              <w:tab w:val="clear" w:pos="9072"/>
            </w:tabs>
          </w:pPr>
          <w:bookmarkStart w:id="4" w:name="B_29"/>
          <w:r>
            <w:t xml:space="preserve"> </w:t>
          </w:r>
          <w:bookmarkEnd w:id="4"/>
          <w:r>
            <w:t>2014-08-21</w:t>
          </w:r>
        </w:p>
      </w:tc>
      <w:tc>
        <w:tcPr>
          <w:tcW w:w="2656" w:type="dxa"/>
          <w:tcBorders>
            <w:top w:val="nil"/>
            <w:left w:val="nil"/>
            <w:bottom w:val="nil"/>
            <w:right w:val="nil"/>
          </w:tcBorders>
        </w:tcPr>
        <w:p w:rsidR="00874AF8" w:rsidRDefault="00485392">
          <w:pPr>
            <w:pStyle w:val="Header"/>
            <w:tabs>
              <w:tab w:val="clear" w:pos="4536"/>
              <w:tab w:val="clear" w:pos="9072"/>
            </w:tabs>
          </w:pPr>
          <w:r>
            <w:t xml:space="preserve">MMM-MRN.2013.1185 </w:t>
          </w:r>
        </w:p>
      </w:tc>
      <w:tc>
        <w:tcPr>
          <w:tcW w:w="720" w:type="dxa"/>
          <w:tcBorders>
            <w:top w:val="nil"/>
            <w:left w:val="nil"/>
            <w:bottom w:val="nil"/>
            <w:right w:val="nil"/>
          </w:tcBorders>
        </w:tcPr>
        <w:p w:rsidR="00874AF8" w:rsidRDefault="00874AF8">
          <w:pPr>
            <w:pStyle w:val="Header"/>
            <w:tabs>
              <w:tab w:val="clear" w:pos="4536"/>
              <w:tab w:val="clear" w:pos="9072"/>
            </w:tabs>
          </w:pPr>
        </w:p>
      </w:tc>
    </w:tr>
    <w:tr w:rsidR="00874AF8">
      <w:trPr>
        <w:cantSplit/>
        <w:trHeight w:hRule="exact" w:val="284"/>
      </w:trPr>
      <w:tc>
        <w:tcPr>
          <w:tcW w:w="4140" w:type="dxa"/>
          <w:tcBorders>
            <w:top w:val="nil"/>
            <w:left w:val="nil"/>
            <w:bottom w:val="nil"/>
            <w:right w:val="nil"/>
          </w:tcBorders>
        </w:tcPr>
        <w:p w:rsidR="00874AF8" w:rsidRDefault="00196C04">
          <w:pPr>
            <w:pStyle w:val="Header"/>
            <w:tabs>
              <w:tab w:val="clear" w:pos="4536"/>
              <w:tab w:val="clear" w:pos="9072"/>
            </w:tabs>
          </w:pPr>
          <w:bookmarkStart w:id="5" w:name="B_41"/>
          <w:r>
            <w:t xml:space="preserve"> </w:t>
          </w:r>
          <w:bookmarkEnd w:id="5"/>
          <w:r>
            <w:t>Miljökontoret</w:t>
          </w:r>
        </w:p>
      </w:tc>
      <w:tc>
        <w:tcPr>
          <w:tcW w:w="2160" w:type="dxa"/>
          <w:tcBorders>
            <w:top w:val="nil"/>
            <w:left w:val="nil"/>
            <w:bottom w:val="nil"/>
            <w:right w:val="nil"/>
          </w:tcBorders>
        </w:tcPr>
        <w:p w:rsidR="00874AF8" w:rsidRDefault="00874AF8">
          <w:pPr>
            <w:pStyle w:val="Header"/>
            <w:tabs>
              <w:tab w:val="clear" w:pos="4536"/>
              <w:tab w:val="clear" w:pos="9072"/>
            </w:tabs>
          </w:pPr>
        </w:p>
      </w:tc>
      <w:tc>
        <w:tcPr>
          <w:tcW w:w="2656" w:type="dxa"/>
          <w:tcBorders>
            <w:top w:val="nil"/>
            <w:left w:val="nil"/>
            <w:bottom w:val="nil"/>
            <w:right w:val="nil"/>
          </w:tcBorders>
        </w:tcPr>
        <w:p w:rsidR="00874AF8" w:rsidRDefault="00874AF8">
          <w:pPr>
            <w:pStyle w:val="Header"/>
            <w:tabs>
              <w:tab w:val="clear" w:pos="4536"/>
              <w:tab w:val="clear" w:pos="9072"/>
            </w:tabs>
          </w:pPr>
        </w:p>
      </w:tc>
      <w:tc>
        <w:tcPr>
          <w:tcW w:w="720" w:type="dxa"/>
          <w:tcBorders>
            <w:top w:val="nil"/>
            <w:left w:val="nil"/>
            <w:bottom w:val="nil"/>
            <w:right w:val="nil"/>
          </w:tcBorders>
        </w:tcPr>
        <w:p w:rsidR="00874AF8" w:rsidRDefault="00874AF8">
          <w:pPr>
            <w:pStyle w:val="Header"/>
            <w:tabs>
              <w:tab w:val="clear" w:pos="4536"/>
              <w:tab w:val="clear" w:pos="9072"/>
            </w:tabs>
          </w:pPr>
        </w:p>
      </w:tc>
    </w:tr>
  </w:tbl>
  <w:p w:rsidR="00874AF8" w:rsidRDefault="00874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0" w:type="dxa"/>
      <w:tblInd w:w="-2370" w:type="dxa"/>
      <w:tblLayout w:type="fixed"/>
      <w:tblCellMar>
        <w:left w:w="70" w:type="dxa"/>
        <w:right w:w="70" w:type="dxa"/>
      </w:tblCellMar>
      <w:tblLook w:val="04A0" w:firstRow="1" w:lastRow="0" w:firstColumn="1" w:lastColumn="0" w:noHBand="0" w:noVBand="1"/>
    </w:tblPr>
    <w:tblGrid>
      <w:gridCol w:w="1240"/>
      <w:gridCol w:w="4160"/>
      <w:gridCol w:w="1980"/>
      <w:gridCol w:w="2880"/>
      <w:gridCol w:w="720"/>
    </w:tblGrid>
    <w:tr w:rsidR="00874AF8">
      <w:trPr>
        <w:cantSplit/>
        <w:trHeight w:val="284"/>
      </w:trPr>
      <w:tc>
        <w:tcPr>
          <w:tcW w:w="1240" w:type="dxa"/>
          <w:vMerge w:val="restart"/>
          <w:tcBorders>
            <w:top w:val="nil"/>
            <w:left w:val="nil"/>
            <w:bottom w:val="nil"/>
            <w:right w:val="nil"/>
          </w:tcBorders>
        </w:tcPr>
        <w:p w:rsidR="00874AF8" w:rsidRDefault="0029102C">
          <w:pPr>
            <w:pStyle w:val="Header"/>
            <w:tabs>
              <w:tab w:val="clear" w:pos="4536"/>
              <w:tab w:val="clear" w:pos="9072"/>
            </w:tabs>
            <w:ind w:left="-42" w:firstLine="42"/>
            <w:rPr>
              <w:sz w:val="16"/>
            </w:rPr>
          </w:pPr>
          <w:r>
            <w:rPr>
              <w:noProof/>
            </w:rPr>
            <w:drawing>
              <wp:inline distT="0" distB="0" distL="0" distR="0">
                <wp:extent cx="504825" cy="89217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892175"/>
                        </a:xfrm>
                        <a:prstGeom prst="rect">
                          <a:avLst/>
                        </a:prstGeom>
                        <a:solidFill>
                          <a:srgbClr val="FFFFFF"/>
                        </a:solidFill>
                        <a:ln>
                          <a:noFill/>
                        </a:ln>
                      </pic:spPr>
                    </pic:pic>
                  </a:graphicData>
                </a:graphic>
              </wp:inline>
            </w:drawing>
          </w:r>
        </w:p>
      </w:tc>
      <w:tc>
        <w:tcPr>
          <w:tcW w:w="4160" w:type="dxa"/>
          <w:tcBorders>
            <w:top w:val="nil"/>
            <w:left w:val="nil"/>
            <w:bottom w:val="nil"/>
            <w:right w:val="nil"/>
          </w:tcBorders>
        </w:tcPr>
        <w:p w:rsidR="00874AF8" w:rsidRDefault="00485392">
          <w:pPr>
            <w:pStyle w:val="Header"/>
          </w:pPr>
          <w:r>
            <w:t>Miljö- och räddningstjänstnämnden</w:t>
          </w:r>
        </w:p>
      </w:tc>
      <w:tc>
        <w:tcPr>
          <w:tcW w:w="1980" w:type="dxa"/>
          <w:tcBorders>
            <w:top w:val="nil"/>
            <w:left w:val="nil"/>
            <w:bottom w:val="nil"/>
            <w:right w:val="nil"/>
          </w:tcBorders>
        </w:tcPr>
        <w:p w:rsidR="00874AF8" w:rsidRDefault="00485392">
          <w:pPr>
            <w:pStyle w:val="Header"/>
            <w:ind w:left="210"/>
            <w:rPr>
              <w:sz w:val="16"/>
            </w:rPr>
          </w:pPr>
          <w:r>
            <w:rPr>
              <w:sz w:val="16"/>
            </w:rPr>
            <w:t>Datum</w:t>
          </w:r>
        </w:p>
      </w:tc>
      <w:tc>
        <w:tcPr>
          <w:tcW w:w="2880" w:type="dxa"/>
          <w:tcBorders>
            <w:top w:val="nil"/>
            <w:left w:val="nil"/>
            <w:bottom w:val="nil"/>
            <w:right w:val="nil"/>
          </w:tcBorders>
        </w:tcPr>
        <w:p w:rsidR="00874AF8" w:rsidRDefault="00874AF8">
          <w:pPr>
            <w:pStyle w:val="Header"/>
            <w:rPr>
              <w:sz w:val="16"/>
            </w:rPr>
          </w:pPr>
        </w:p>
      </w:tc>
      <w:tc>
        <w:tcPr>
          <w:tcW w:w="720" w:type="dxa"/>
          <w:vMerge w:val="restart"/>
          <w:tcBorders>
            <w:top w:val="nil"/>
            <w:left w:val="nil"/>
            <w:bottom w:val="nil"/>
            <w:right w:val="nil"/>
          </w:tcBorders>
        </w:tcPr>
        <w:p w:rsidR="00874AF8" w:rsidRDefault="00485392">
          <w:pPr>
            <w:pStyle w:val="Header"/>
            <w:jc w:val="right"/>
          </w:pPr>
          <w:r>
            <w:rPr>
              <w:sz w:val="16"/>
            </w:rPr>
            <w:fldChar w:fldCharType="begin"/>
          </w:r>
          <w:r>
            <w:rPr>
              <w:sz w:val="16"/>
            </w:rPr>
            <w:instrText xml:space="preserve"> PAGE  \* MERGEFORMAT </w:instrText>
          </w:r>
          <w:r>
            <w:rPr>
              <w:sz w:val="16"/>
            </w:rPr>
            <w:fldChar w:fldCharType="separate"/>
          </w:r>
          <w:r w:rsidR="0069022E" w:rsidRPr="0069022E">
            <w:rPr>
              <w:rFonts w:ascii="Times New Roman" w:hAnsi="Times New Roman"/>
              <w:noProof/>
              <w:sz w:val="24"/>
            </w:rPr>
            <w:t>1</w:t>
          </w:r>
          <w:r>
            <w:rPr>
              <w:rFonts w:ascii="Times New Roman" w:hAnsi="Times New Roman"/>
              <w:sz w:val="24"/>
            </w:rPr>
            <w:fldChar w:fldCharType="end"/>
          </w:r>
          <w:r>
            <w:t xml:space="preserve"> (</w:t>
          </w:r>
          <w:fldSimple w:instr=" NUMPAGES  \* MERGEFORMAT ">
            <w:r w:rsidR="0069022E" w:rsidRPr="0069022E">
              <w:rPr>
                <w:rFonts w:ascii="Times New Roman" w:hAnsi="Times New Roman"/>
                <w:noProof/>
                <w:sz w:val="24"/>
              </w:rPr>
              <w:t>4</w:t>
            </w:r>
          </w:fldSimple>
          <w:r>
            <w:t>)</w:t>
          </w:r>
        </w:p>
      </w:tc>
    </w:tr>
    <w:tr w:rsidR="00874AF8">
      <w:trPr>
        <w:cantSplit/>
        <w:trHeight w:val="284"/>
      </w:trPr>
      <w:tc>
        <w:tcPr>
          <w:tcW w:w="1240" w:type="dxa"/>
          <w:vMerge/>
          <w:tcBorders>
            <w:top w:val="nil"/>
            <w:left w:val="nil"/>
            <w:bottom w:val="nil"/>
            <w:right w:val="nil"/>
          </w:tcBorders>
        </w:tcPr>
        <w:p w:rsidR="00874AF8" w:rsidRDefault="00874AF8">
          <w:pPr>
            <w:pStyle w:val="Header"/>
            <w:tabs>
              <w:tab w:val="clear" w:pos="4536"/>
              <w:tab w:val="clear" w:pos="9072"/>
            </w:tabs>
            <w:ind w:left="-42" w:firstLine="42"/>
            <w:rPr>
              <w:sz w:val="16"/>
            </w:rPr>
          </w:pPr>
        </w:p>
      </w:tc>
      <w:tc>
        <w:tcPr>
          <w:tcW w:w="4160" w:type="dxa"/>
          <w:tcBorders>
            <w:top w:val="nil"/>
            <w:left w:val="nil"/>
            <w:bottom w:val="nil"/>
            <w:right w:val="nil"/>
          </w:tcBorders>
        </w:tcPr>
        <w:p w:rsidR="00874AF8" w:rsidRDefault="00196C04">
          <w:pPr>
            <w:pStyle w:val="Header"/>
            <w:tabs>
              <w:tab w:val="clear" w:pos="4536"/>
              <w:tab w:val="clear" w:pos="9072"/>
            </w:tabs>
          </w:pPr>
          <w:bookmarkStart w:id="8" w:name="B_38"/>
          <w:r>
            <w:t xml:space="preserve"> </w:t>
          </w:r>
          <w:bookmarkEnd w:id="8"/>
          <w:r>
            <w:t>Miljö-och räddningstjänstförvaltningen</w:t>
          </w:r>
          <w:r w:rsidR="00485392">
            <w:t xml:space="preserve"> </w:t>
          </w:r>
        </w:p>
      </w:tc>
      <w:tc>
        <w:tcPr>
          <w:tcW w:w="1980" w:type="dxa"/>
          <w:tcBorders>
            <w:top w:val="nil"/>
            <w:left w:val="nil"/>
            <w:bottom w:val="nil"/>
            <w:right w:val="nil"/>
          </w:tcBorders>
        </w:tcPr>
        <w:p w:rsidR="00874AF8" w:rsidRDefault="00196C04">
          <w:pPr>
            <w:pStyle w:val="Header"/>
            <w:ind w:left="210"/>
          </w:pPr>
          <w:bookmarkStart w:id="9" w:name="B_25"/>
          <w:r>
            <w:t xml:space="preserve"> </w:t>
          </w:r>
          <w:bookmarkEnd w:id="9"/>
          <w:r>
            <w:t>2014-08-21</w:t>
          </w:r>
          <w:r w:rsidR="00485392">
            <w:t xml:space="preserve"> </w:t>
          </w:r>
        </w:p>
      </w:tc>
      <w:tc>
        <w:tcPr>
          <w:tcW w:w="2880" w:type="dxa"/>
          <w:tcBorders>
            <w:top w:val="nil"/>
            <w:left w:val="nil"/>
            <w:bottom w:val="nil"/>
            <w:right w:val="nil"/>
          </w:tcBorders>
        </w:tcPr>
        <w:p w:rsidR="00874AF8" w:rsidRDefault="00485392">
          <w:pPr>
            <w:pStyle w:val="Header"/>
          </w:pPr>
          <w:r>
            <w:t xml:space="preserve">MMM-MRN.2013.1185 </w:t>
          </w:r>
        </w:p>
      </w:tc>
      <w:tc>
        <w:tcPr>
          <w:tcW w:w="720" w:type="dxa"/>
          <w:vMerge/>
          <w:tcBorders>
            <w:top w:val="nil"/>
            <w:left w:val="nil"/>
            <w:bottom w:val="nil"/>
            <w:right w:val="nil"/>
          </w:tcBorders>
        </w:tcPr>
        <w:p w:rsidR="00874AF8" w:rsidRDefault="00874AF8">
          <w:pPr>
            <w:pStyle w:val="Header"/>
          </w:pPr>
        </w:p>
      </w:tc>
    </w:tr>
    <w:tr w:rsidR="00874AF8">
      <w:trPr>
        <w:cantSplit/>
        <w:trHeight w:val="284"/>
      </w:trPr>
      <w:tc>
        <w:tcPr>
          <w:tcW w:w="1240" w:type="dxa"/>
          <w:vMerge/>
          <w:tcBorders>
            <w:top w:val="nil"/>
            <w:left w:val="nil"/>
            <w:bottom w:val="nil"/>
            <w:right w:val="nil"/>
          </w:tcBorders>
        </w:tcPr>
        <w:p w:rsidR="00874AF8" w:rsidRDefault="00874AF8">
          <w:pPr>
            <w:pStyle w:val="Header"/>
            <w:tabs>
              <w:tab w:val="clear" w:pos="4536"/>
              <w:tab w:val="clear" w:pos="9072"/>
            </w:tabs>
          </w:pPr>
        </w:p>
      </w:tc>
      <w:tc>
        <w:tcPr>
          <w:tcW w:w="4160" w:type="dxa"/>
          <w:tcBorders>
            <w:top w:val="nil"/>
            <w:left w:val="nil"/>
            <w:bottom w:val="nil"/>
            <w:right w:val="nil"/>
          </w:tcBorders>
        </w:tcPr>
        <w:p w:rsidR="00874AF8" w:rsidRDefault="00196C04">
          <w:pPr>
            <w:pStyle w:val="Header"/>
            <w:tabs>
              <w:tab w:val="clear" w:pos="4536"/>
              <w:tab w:val="clear" w:pos="9072"/>
            </w:tabs>
          </w:pPr>
          <w:bookmarkStart w:id="10" w:name="B_39"/>
          <w:r>
            <w:t xml:space="preserve"> </w:t>
          </w:r>
          <w:bookmarkEnd w:id="10"/>
          <w:r>
            <w:t>Miljökontoret</w:t>
          </w:r>
        </w:p>
      </w:tc>
      <w:tc>
        <w:tcPr>
          <w:tcW w:w="4860" w:type="dxa"/>
          <w:gridSpan w:val="2"/>
          <w:tcBorders>
            <w:top w:val="nil"/>
            <w:left w:val="nil"/>
            <w:bottom w:val="nil"/>
            <w:right w:val="nil"/>
          </w:tcBorders>
        </w:tcPr>
        <w:p w:rsidR="00874AF8" w:rsidRDefault="00485392">
          <w:pPr>
            <w:pStyle w:val="Header"/>
            <w:tabs>
              <w:tab w:val="clear" w:pos="4536"/>
              <w:tab w:val="clear" w:pos="9072"/>
            </w:tabs>
            <w:ind w:left="210"/>
            <w:rPr>
              <w:sz w:val="16"/>
            </w:rPr>
          </w:pPr>
          <w:r>
            <w:rPr>
              <w:b/>
            </w:rPr>
            <w:t>DELEGATIONSBESLUT</w:t>
          </w:r>
        </w:p>
      </w:tc>
      <w:tc>
        <w:tcPr>
          <w:tcW w:w="720" w:type="dxa"/>
          <w:vMerge/>
          <w:tcBorders>
            <w:top w:val="nil"/>
            <w:left w:val="nil"/>
            <w:bottom w:val="nil"/>
            <w:right w:val="nil"/>
          </w:tcBorders>
        </w:tcPr>
        <w:p w:rsidR="00874AF8" w:rsidRDefault="00874AF8">
          <w:pPr>
            <w:pStyle w:val="Header"/>
            <w:tabs>
              <w:tab w:val="clear" w:pos="4536"/>
              <w:tab w:val="clear" w:pos="9072"/>
            </w:tabs>
          </w:pPr>
        </w:p>
      </w:tc>
    </w:tr>
    <w:tr w:rsidR="00874AF8">
      <w:trPr>
        <w:cantSplit/>
        <w:trHeight w:val="284"/>
      </w:trPr>
      <w:tc>
        <w:tcPr>
          <w:tcW w:w="1240" w:type="dxa"/>
          <w:vMerge/>
          <w:tcBorders>
            <w:top w:val="nil"/>
            <w:left w:val="nil"/>
            <w:bottom w:val="nil"/>
            <w:right w:val="nil"/>
          </w:tcBorders>
        </w:tcPr>
        <w:p w:rsidR="00874AF8" w:rsidRDefault="00874AF8">
          <w:pPr>
            <w:pStyle w:val="Header"/>
            <w:tabs>
              <w:tab w:val="clear" w:pos="4536"/>
              <w:tab w:val="clear" w:pos="9072"/>
            </w:tabs>
          </w:pPr>
        </w:p>
      </w:tc>
      <w:tc>
        <w:tcPr>
          <w:tcW w:w="4160" w:type="dxa"/>
          <w:tcBorders>
            <w:top w:val="nil"/>
            <w:left w:val="nil"/>
            <w:bottom w:val="nil"/>
            <w:right w:val="nil"/>
          </w:tcBorders>
        </w:tcPr>
        <w:p w:rsidR="00874AF8" w:rsidRDefault="00196C04">
          <w:pPr>
            <w:pStyle w:val="Header"/>
            <w:tabs>
              <w:tab w:val="clear" w:pos="4536"/>
              <w:tab w:val="clear" w:pos="9072"/>
            </w:tabs>
          </w:pPr>
          <w:bookmarkStart w:id="11" w:name="B_36"/>
          <w:r>
            <w:t xml:space="preserve"> </w:t>
          </w:r>
          <w:bookmarkEnd w:id="11"/>
          <w:r>
            <w:t>Katja Nesterinen</w:t>
          </w:r>
        </w:p>
      </w:tc>
      <w:tc>
        <w:tcPr>
          <w:tcW w:w="4860" w:type="dxa"/>
          <w:gridSpan w:val="2"/>
          <w:tcBorders>
            <w:top w:val="nil"/>
            <w:left w:val="nil"/>
            <w:bottom w:val="nil"/>
            <w:right w:val="nil"/>
          </w:tcBorders>
        </w:tcPr>
        <w:p w:rsidR="00874AF8" w:rsidRDefault="00874AF8">
          <w:pPr>
            <w:pStyle w:val="Header"/>
            <w:tabs>
              <w:tab w:val="clear" w:pos="4536"/>
              <w:tab w:val="clear" w:pos="9072"/>
            </w:tabs>
            <w:ind w:left="210"/>
            <w:rPr>
              <w:b/>
            </w:rPr>
          </w:pPr>
        </w:p>
      </w:tc>
      <w:tc>
        <w:tcPr>
          <w:tcW w:w="720" w:type="dxa"/>
          <w:vMerge/>
          <w:tcBorders>
            <w:top w:val="nil"/>
            <w:left w:val="nil"/>
            <w:bottom w:val="nil"/>
            <w:right w:val="nil"/>
          </w:tcBorders>
        </w:tcPr>
        <w:p w:rsidR="00874AF8" w:rsidRDefault="00874AF8">
          <w:pPr>
            <w:pStyle w:val="Header"/>
            <w:tabs>
              <w:tab w:val="clear" w:pos="4536"/>
              <w:tab w:val="clear" w:pos="9072"/>
            </w:tabs>
          </w:pPr>
        </w:p>
      </w:tc>
    </w:tr>
    <w:tr w:rsidR="00874AF8">
      <w:trPr>
        <w:cantSplit/>
        <w:trHeight w:val="284"/>
      </w:trPr>
      <w:tc>
        <w:tcPr>
          <w:tcW w:w="1240" w:type="dxa"/>
          <w:vMerge/>
          <w:tcBorders>
            <w:top w:val="nil"/>
            <w:left w:val="nil"/>
            <w:bottom w:val="nil"/>
            <w:right w:val="nil"/>
          </w:tcBorders>
        </w:tcPr>
        <w:p w:rsidR="00874AF8" w:rsidRDefault="00874AF8">
          <w:pPr>
            <w:pStyle w:val="Header"/>
            <w:tabs>
              <w:tab w:val="clear" w:pos="4536"/>
              <w:tab w:val="clear" w:pos="9072"/>
            </w:tabs>
          </w:pPr>
        </w:p>
      </w:tc>
      <w:tc>
        <w:tcPr>
          <w:tcW w:w="4160" w:type="dxa"/>
          <w:tcBorders>
            <w:top w:val="nil"/>
            <w:left w:val="nil"/>
            <w:bottom w:val="nil"/>
            <w:right w:val="nil"/>
          </w:tcBorders>
        </w:tcPr>
        <w:p w:rsidR="00874AF8" w:rsidRDefault="00196C04">
          <w:pPr>
            <w:pStyle w:val="Header"/>
            <w:tabs>
              <w:tab w:val="clear" w:pos="4536"/>
              <w:tab w:val="clear" w:pos="9072"/>
            </w:tabs>
          </w:pPr>
          <w:bookmarkStart w:id="12" w:name="B_37"/>
          <w:r>
            <w:t xml:space="preserve"> </w:t>
          </w:r>
          <w:bookmarkEnd w:id="12"/>
          <w:r>
            <w:t>016-710 11 25</w:t>
          </w:r>
        </w:p>
      </w:tc>
      <w:tc>
        <w:tcPr>
          <w:tcW w:w="1980" w:type="dxa"/>
          <w:tcBorders>
            <w:top w:val="nil"/>
            <w:left w:val="nil"/>
            <w:bottom w:val="nil"/>
            <w:right w:val="nil"/>
          </w:tcBorders>
        </w:tcPr>
        <w:p w:rsidR="00874AF8" w:rsidRDefault="00874AF8">
          <w:pPr>
            <w:pStyle w:val="Header"/>
            <w:tabs>
              <w:tab w:val="clear" w:pos="4536"/>
              <w:tab w:val="clear" w:pos="9072"/>
            </w:tabs>
          </w:pPr>
        </w:p>
      </w:tc>
      <w:tc>
        <w:tcPr>
          <w:tcW w:w="2880" w:type="dxa"/>
          <w:tcBorders>
            <w:top w:val="nil"/>
            <w:left w:val="nil"/>
            <w:bottom w:val="nil"/>
            <w:right w:val="nil"/>
          </w:tcBorders>
        </w:tcPr>
        <w:p w:rsidR="00874AF8" w:rsidRDefault="00874AF8">
          <w:pPr>
            <w:pStyle w:val="Header"/>
            <w:tabs>
              <w:tab w:val="clear" w:pos="4536"/>
              <w:tab w:val="clear" w:pos="9072"/>
            </w:tabs>
            <w:rPr>
              <w:sz w:val="16"/>
            </w:rPr>
          </w:pPr>
        </w:p>
      </w:tc>
      <w:tc>
        <w:tcPr>
          <w:tcW w:w="720" w:type="dxa"/>
          <w:vMerge/>
          <w:tcBorders>
            <w:top w:val="nil"/>
            <w:left w:val="nil"/>
            <w:bottom w:val="nil"/>
            <w:right w:val="nil"/>
          </w:tcBorders>
        </w:tcPr>
        <w:p w:rsidR="00874AF8" w:rsidRDefault="00874AF8">
          <w:pPr>
            <w:pStyle w:val="Header"/>
            <w:tabs>
              <w:tab w:val="clear" w:pos="4536"/>
              <w:tab w:val="clear" w:pos="9072"/>
            </w:tabs>
          </w:pPr>
        </w:p>
      </w:tc>
    </w:tr>
  </w:tbl>
  <w:p w:rsidR="00874AF8" w:rsidRDefault="00874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BA7"/>
    <w:multiLevelType w:val="hybridMultilevel"/>
    <w:tmpl w:val="7376E2D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5CA3BAA"/>
    <w:multiLevelType w:val="multilevel"/>
    <w:tmpl w:val="19BEFF4A"/>
    <w:lvl w:ilvl="0">
      <w:start w:val="1"/>
      <w:numFmt w:val="bullet"/>
      <w:lvlText w:val=""/>
      <w:lvlJc w:val="left"/>
      <w:pPr>
        <w:ind w:left="3328"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9180230"/>
    <w:multiLevelType w:val="multilevel"/>
    <w:tmpl w:val="81981D6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7DD74CB"/>
    <w:multiLevelType w:val="multilevel"/>
    <w:tmpl w:val="C37E5E94"/>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JWC_ACTIVEFILE" w:val="C:\Temp\Extermall.rtf"/>
    <w:docVar w:name="JWC_APP" w:val="LEXsystem Ärende"/>
    <w:docVar w:name="JWC_ESTATE" w:val="2"/>
    <w:docVar w:name="JWC_INST" w:val="22264314"/>
    <w:docVar w:name="JWC_STYLE" w:val="0"/>
    <w:docVar w:name="JWC_WINTMPPATH" w:val="C:\Temp\"/>
  </w:docVars>
  <w:rsids>
    <w:rsidRoot w:val="00874AF8"/>
    <w:rsid w:val="00045B8F"/>
    <w:rsid w:val="000944B8"/>
    <w:rsid w:val="00196C04"/>
    <w:rsid w:val="001F6A77"/>
    <w:rsid w:val="00214ED4"/>
    <w:rsid w:val="002327B4"/>
    <w:rsid w:val="002369A8"/>
    <w:rsid w:val="002660AB"/>
    <w:rsid w:val="00276575"/>
    <w:rsid w:val="002855CA"/>
    <w:rsid w:val="0029102C"/>
    <w:rsid w:val="00296764"/>
    <w:rsid w:val="002A576C"/>
    <w:rsid w:val="00353E0B"/>
    <w:rsid w:val="0036481F"/>
    <w:rsid w:val="003A2EC1"/>
    <w:rsid w:val="003B0EB2"/>
    <w:rsid w:val="003B5F8E"/>
    <w:rsid w:val="003D27ED"/>
    <w:rsid w:val="003F1F24"/>
    <w:rsid w:val="004625F5"/>
    <w:rsid w:val="004706D5"/>
    <w:rsid w:val="0047375E"/>
    <w:rsid w:val="00477586"/>
    <w:rsid w:val="00485392"/>
    <w:rsid w:val="004956CB"/>
    <w:rsid w:val="004D2C05"/>
    <w:rsid w:val="005356F7"/>
    <w:rsid w:val="00575611"/>
    <w:rsid w:val="005772AC"/>
    <w:rsid w:val="006039BB"/>
    <w:rsid w:val="0062211D"/>
    <w:rsid w:val="006252BF"/>
    <w:rsid w:val="00660E1C"/>
    <w:rsid w:val="0069022E"/>
    <w:rsid w:val="007A1D63"/>
    <w:rsid w:val="007A5913"/>
    <w:rsid w:val="007A5B85"/>
    <w:rsid w:val="007A6A1E"/>
    <w:rsid w:val="007B158C"/>
    <w:rsid w:val="0082710A"/>
    <w:rsid w:val="00835BA9"/>
    <w:rsid w:val="00874AF8"/>
    <w:rsid w:val="00890996"/>
    <w:rsid w:val="008A22DE"/>
    <w:rsid w:val="00960AF6"/>
    <w:rsid w:val="009B2D8E"/>
    <w:rsid w:val="009D76C1"/>
    <w:rsid w:val="00A516A4"/>
    <w:rsid w:val="00AC076C"/>
    <w:rsid w:val="00AE6DAC"/>
    <w:rsid w:val="00AF42E3"/>
    <w:rsid w:val="00B30F41"/>
    <w:rsid w:val="00B71A39"/>
    <w:rsid w:val="00B8329C"/>
    <w:rsid w:val="00BA100C"/>
    <w:rsid w:val="00BE0D8B"/>
    <w:rsid w:val="00C07DF6"/>
    <w:rsid w:val="00C3754E"/>
    <w:rsid w:val="00CD3439"/>
    <w:rsid w:val="00CE5EE6"/>
    <w:rsid w:val="00D10AAD"/>
    <w:rsid w:val="00D13081"/>
    <w:rsid w:val="00D30646"/>
    <w:rsid w:val="00D63995"/>
    <w:rsid w:val="00D70569"/>
    <w:rsid w:val="00D71002"/>
    <w:rsid w:val="00D737EC"/>
    <w:rsid w:val="00D82555"/>
    <w:rsid w:val="00DB3006"/>
    <w:rsid w:val="00E43A48"/>
    <w:rsid w:val="00E75FF4"/>
    <w:rsid w:val="00EE09CC"/>
    <w:rsid w:val="00F2496D"/>
    <w:rsid w:val="00F401F2"/>
    <w:rsid w:val="00F8030D"/>
    <w:rsid w:val="00F81500"/>
    <w:rsid w:val="00FD4D67"/>
    <w:rsid w:val="00FD5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2608"/>
    </w:pPr>
  </w:style>
  <w:style w:type="paragraph" w:styleId="Heading1">
    <w:name w:val="heading 1"/>
    <w:basedOn w:val="Normal"/>
    <w:next w:val="Normal"/>
    <w:pPr>
      <w:keepNext/>
      <w:spacing w:before="240" w:after="60"/>
      <w:ind w:right="567"/>
      <w:outlineLvl w:val="0"/>
    </w:pPr>
    <w:rPr>
      <w:rFonts w:ascii="Arial" w:hAnsi="Arial"/>
      <w:b/>
      <w:sz w:val="32"/>
    </w:rPr>
  </w:style>
  <w:style w:type="paragraph" w:styleId="Heading2">
    <w:name w:val="heading 2"/>
    <w:basedOn w:val="Normal"/>
    <w:next w:val="Normal"/>
    <w:pPr>
      <w:spacing w:before="240" w:after="60"/>
      <w:ind w:left="0" w:right="567"/>
      <w:outlineLvl w:val="1"/>
    </w:pPr>
    <w:rPr>
      <w:rFonts w:ascii="Arial" w:hAnsi="Arial"/>
      <w:b/>
      <w:sz w:val="28"/>
    </w:rPr>
  </w:style>
  <w:style w:type="paragraph" w:styleId="Heading3">
    <w:name w:val="heading 3"/>
    <w:basedOn w:val="Normal"/>
    <w:next w:val="Normal"/>
    <w:pPr>
      <w:keepNext/>
      <w:spacing w:before="240" w:after="60"/>
      <w:ind w:right="567"/>
      <w:outlineLvl w:val="2"/>
    </w:pPr>
    <w:rPr>
      <w:rFonts w:ascii="Arial" w:hAnsi="Arial"/>
      <w:b/>
    </w:rPr>
  </w:style>
  <w:style w:type="paragraph" w:styleId="Heading4">
    <w:name w:val="heading 4"/>
    <w:basedOn w:val="Normal"/>
    <w:next w:val="Normal"/>
    <w:pPr>
      <w:keepNext/>
      <w:outlineLvl w:val="3"/>
    </w:pPr>
    <w:rPr>
      <w:b/>
    </w:rPr>
  </w:style>
  <w:style w:type="paragraph" w:styleId="Heading5">
    <w:name w:val="heading 5"/>
    <w:basedOn w:val="Normal"/>
    <w:next w:val="Normal"/>
    <w:pPr>
      <w:keepNext/>
      <w:ind w:left="0"/>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ind w:left="0"/>
    </w:pPr>
    <w:rPr>
      <w:rFonts w:ascii="Arial" w:hAnsi="Arial"/>
      <w:sz w:val="20"/>
    </w:rPr>
  </w:style>
  <w:style w:type="paragraph" w:styleId="Footer">
    <w:name w:val="footer"/>
    <w:basedOn w:val="Normal"/>
    <w:pPr>
      <w:tabs>
        <w:tab w:val="center" w:pos="4536"/>
        <w:tab w:val="right" w:pos="9072"/>
      </w:tabs>
      <w:ind w:left="0"/>
    </w:pPr>
    <w:rPr>
      <w:sz w:val="20"/>
    </w:rPr>
  </w:style>
  <w:style w:type="paragraph" w:styleId="BalloonText">
    <w:name w:val="Balloon Text"/>
    <w:basedOn w:val="Normal"/>
    <w:pPr>
      <w:ind w:right="567"/>
    </w:pPr>
    <w:rPr>
      <w:rFonts w:ascii="Tahoma" w:hAnsi="Tahoma"/>
      <w:sz w:val="16"/>
    </w:rPr>
  </w:style>
  <w:style w:type="paragraph" w:styleId="PlainText">
    <w:name w:val="Plain Text"/>
    <w:basedOn w:val="Normal"/>
    <w:rPr>
      <w:rFonts w:ascii="Courier New" w:hAnsi="Courier New"/>
      <w:sz w:val="20"/>
    </w:rPr>
  </w:style>
  <w:style w:type="paragraph" w:styleId="CommentText">
    <w:name w:val="annotation text"/>
    <w:basedOn w:val="Normal"/>
    <w:semiHidden/>
    <w:pPr>
      <w:ind w:left="0"/>
    </w:pPr>
    <w:rPr>
      <w:sz w:val="20"/>
    </w:rPr>
  </w:style>
  <w:style w:type="character" w:styleId="LineNumber">
    <w:name w:val="line number"/>
    <w:basedOn w:val="DefaultParagraphFont"/>
    <w:semiHidden/>
  </w:style>
  <w:style w:type="character" w:styleId="Hyperlink">
    <w:name w:val="Hyperlink"/>
    <w:rPr>
      <w:color w:val="0000FF"/>
      <w:u w:val="single"/>
    </w:rPr>
  </w:style>
  <w:style w:type="character" w:styleId="CommentReference">
    <w:name w:val="annotation reference"/>
    <w:semiHidden/>
    <w:rPr>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B158C"/>
    <w:pPr>
      <w:ind w:left="720"/>
      <w:contextualSpacing/>
    </w:pPr>
  </w:style>
  <w:style w:type="paragraph" w:styleId="BodyText">
    <w:name w:val="Body Text"/>
    <w:basedOn w:val="Normal"/>
    <w:link w:val="BodyTextChar"/>
    <w:rsid w:val="00045B8F"/>
    <w:pPr>
      <w:ind w:left="0"/>
    </w:pPr>
    <w:rPr>
      <w:color w:val="auto"/>
      <w:szCs w:val="24"/>
    </w:rPr>
  </w:style>
  <w:style w:type="character" w:customStyle="1" w:styleId="BodyTextChar">
    <w:name w:val="Body Text Char"/>
    <w:basedOn w:val="DefaultParagraphFont"/>
    <w:link w:val="BodyText"/>
    <w:rsid w:val="00045B8F"/>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2608"/>
    </w:pPr>
  </w:style>
  <w:style w:type="paragraph" w:styleId="Heading1">
    <w:name w:val="heading 1"/>
    <w:basedOn w:val="Normal"/>
    <w:next w:val="Normal"/>
    <w:pPr>
      <w:keepNext/>
      <w:spacing w:before="240" w:after="60"/>
      <w:ind w:right="567"/>
      <w:outlineLvl w:val="0"/>
    </w:pPr>
    <w:rPr>
      <w:rFonts w:ascii="Arial" w:hAnsi="Arial"/>
      <w:b/>
      <w:sz w:val="32"/>
    </w:rPr>
  </w:style>
  <w:style w:type="paragraph" w:styleId="Heading2">
    <w:name w:val="heading 2"/>
    <w:basedOn w:val="Normal"/>
    <w:next w:val="Normal"/>
    <w:pPr>
      <w:spacing w:before="240" w:after="60"/>
      <w:ind w:left="0" w:right="567"/>
      <w:outlineLvl w:val="1"/>
    </w:pPr>
    <w:rPr>
      <w:rFonts w:ascii="Arial" w:hAnsi="Arial"/>
      <w:b/>
      <w:sz w:val="28"/>
    </w:rPr>
  </w:style>
  <w:style w:type="paragraph" w:styleId="Heading3">
    <w:name w:val="heading 3"/>
    <w:basedOn w:val="Normal"/>
    <w:next w:val="Normal"/>
    <w:pPr>
      <w:keepNext/>
      <w:spacing w:before="240" w:after="60"/>
      <w:ind w:right="567"/>
      <w:outlineLvl w:val="2"/>
    </w:pPr>
    <w:rPr>
      <w:rFonts w:ascii="Arial" w:hAnsi="Arial"/>
      <w:b/>
    </w:rPr>
  </w:style>
  <w:style w:type="paragraph" w:styleId="Heading4">
    <w:name w:val="heading 4"/>
    <w:basedOn w:val="Normal"/>
    <w:next w:val="Normal"/>
    <w:pPr>
      <w:keepNext/>
      <w:outlineLvl w:val="3"/>
    </w:pPr>
    <w:rPr>
      <w:b/>
    </w:rPr>
  </w:style>
  <w:style w:type="paragraph" w:styleId="Heading5">
    <w:name w:val="heading 5"/>
    <w:basedOn w:val="Normal"/>
    <w:next w:val="Normal"/>
    <w:pPr>
      <w:keepNext/>
      <w:ind w:left="0"/>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ind w:left="0"/>
    </w:pPr>
    <w:rPr>
      <w:rFonts w:ascii="Arial" w:hAnsi="Arial"/>
      <w:sz w:val="20"/>
    </w:rPr>
  </w:style>
  <w:style w:type="paragraph" w:styleId="Footer">
    <w:name w:val="footer"/>
    <w:basedOn w:val="Normal"/>
    <w:pPr>
      <w:tabs>
        <w:tab w:val="center" w:pos="4536"/>
        <w:tab w:val="right" w:pos="9072"/>
      </w:tabs>
      <w:ind w:left="0"/>
    </w:pPr>
    <w:rPr>
      <w:sz w:val="20"/>
    </w:rPr>
  </w:style>
  <w:style w:type="paragraph" w:styleId="BalloonText">
    <w:name w:val="Balloon Text"/>
    <w:basedOn w:val="Normal"/>
    <w:pPr>
      <w:ind w:right="567"/>
    </w:pPr>
    <w:rPr>
      <w:rFonts w:ascii="Tahoma" w:hAnsi="Tahoma"/>
      <w:sz w:val="16"/>
    </w:rPr>
  </w:style>
  <w:style w:type="paragraph" w:styleId="PlainText">
    <w:name w:val="Plain Text"/>
    <w:basedOn w:val="Normal"/>
    <w:rPr>
      <w:rFonts w:ascii="Courier New" w:hAnsi="Courier New"/>
      <w:sz w:val="20"/>
    </w:rPr>
  </w:style>
  <w:style w:type="paragraph" w:styleId="CommentText">
    <w:name w:val="annotation text"/>
    <w:basedOn w:val="Normal"/>
    <w:semiHidden/>
    <w:pPr>
      <w:ind w:left="0"/>
    </w:pPr>
    <w:rPr>
      <w:sz w:val="20"/>
    </w:rPr>
  </w:style>
  <w:style w:type="character" w:styleId="LineNumber">
    <w:name w:val="line number"/>
    <w:basedOn w:val="DefaultParagraphFont"/>
    <w:semiHidden/>
  </w:style>
  <w:style w:type="character" w:styleId="Hyperlink">
    <w:name w:val="Hyperlink"/>
    <w:rPr>
      <w:color w:val="0000FF"/>
      <w:u w:val="single"/>
    </w:rPr>
  </w:style>
  <w:style w:type="character" w:styleId="CommentReference">
    <w:name w:val="annotation reference"/>
    <w:semiHidden/>
    <w:rPr>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B158C"/>
    <w:pPr>
      <w:ind w:left="720"/>
      <w:contextualSpacing/>
    </w:pPr>
  </w:style>
  <w:style w:type="paragraph" w:styleId="BodyText">
    <w:name w:val="Body Text"/>
    <w:basedOn w:val="Normal"/>
    <w:link w:val="BodyTextChar"/>
    <w:rsid w:val="00045B8F"/>
    <w:pPr>
      <w:ind w:left="0"/>
    </w:pPr>
    <w:rPr>
      <w:color w:val="auto"/>
      <w:szCs w:val="24"/>
    </w:rPr>
  </w:style>
  <w:style w:type="character" w:customStyle="1" w:styleId="BodyTextChar">
    <w:name w:val="Body Text Char"/>
    <w:basedOn w:val="DefaultParagraphFont"/>
    <w:link w:val="BodyText"/>
    <w:rsid w:val="00045B8F"/>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5257</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Eskilstuna kommun</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Werdelius</dc:creator>
  <cp:lastModifiedBy>Joel Edving (DHL SE)</cp:lastModifiedBy>
  <cp:revision>2</cp:revision>
  <cp:lastPrinted>2014-08-21T08:32:00Z</cp:lastPrinted>
  <dcterms:created xsi:type="dcterms:W3CDTF">2018-04-30T06:36:00Z</dcterms:created>
  <dcterms:modified xsi:type="dcterms:W3CDTF">2018-04-30T06:36:00Z</dcterms:modified>
</cp:coreProperties>
</file>