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3C976" w14:textId="5CF9F856" w:rsidR="009A225F" w:rsidRPr="00A620C3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SemiBold" w:hAnsi="TitilliumWeb-SemiBold" w:cs="TitilliumWeb-SemiBold"/>
          <w:b/>
          <w:bCs/>
          <w:kern w:val="0"/>
          <w:sz w:val="36"/>
          <w:szCs w:val="36"/>
        </w:rPr>
      </w:pPr>
      <w:r>
        <w:rPr>
          <w:rFonts w:ascii="TitilliumWeb-SemiBold" w:hAnsi="TitilliumWeb-SemiBold" w:cs="TitilliumWeb-SemiBold"/>
          <w:b/>
          <w:bCs/>
          <w:kern w:val="0"/>
          <w:sz w:val="36"/>
          <w:szCs w:val="36"/>
        </w:rPr>
        <w:t>Planering</w:t>
      </w:r>
      <w:r w:rsidR="00A620C3">
        <w:rPr>
          <w:rFonts w:ascii="TitilliumWeb-SemiBold" w:hAnsi="TitilliumWeb-SemiBold" w:cs="TitilliumWeb-SemiBold"/>
          <w:b/>
          <w:bCs/>
          <w:kern w:val="0"/>
          <w:sz w:val="36"/>
          <w:szCs w:val="36"/>
        </w:rPr>
        <w:t xml:space="preserve"> </w:t>
      </w:r>
      <w:r w:rsidR="00A620C3" w:rsidRPr="00A620C3">
        <w:rPr>
          <w:rFonts w:ascii="TitilliumWeb-SemiBold" w:hAnsi="TitilliumWeb-SemiBold" w:cs="TitilliumWeb-SemiBold"/>
          <w:color w:val="00B050"/>
          <w:kern w:val="0"/>
          <w:sz w:val="24"/>
          <w:szCs w:val="24"/>
        </w:rPr>
        <w:t>Vem ansvarar</w:t>
      </w:r>
    </w:p>
    <w:p w14:paraId="3FE18B9F" w14:textId="77777777" w:rsidR="00A620C3" w:rsidRDefault="00A620C3" w:rsidP="009A225F">
      <w:pPr>
        <w:autoSpaceDE w:val="0"/>
        <w:autoSpaceDN w:val="0"/>
        <w:adjustRightInd w:val="0"/>
        <w:spacing w:after="0" w:line="240" w:lineRule="auto"/>
        <w:rPr>
          <w:rFonts w:ascii="TitilliumWeb-SemiBold" w:hAnsi="TitilliumWeb-SemiBold" w:cs="TitilliumWeb-SemiBold"/>
          <w:b/>
          <w:bCs/>
          <w:kern w:val="0"/>
          <w:sz w:val="24"/>
          <w:szCs w:val="24"/>
        </w:rPr>
      </w:pPr>
    </w:p>
    <w:p w14:paraId="0AD643BF" w14:textId="40056401" w:rsidR="00A620C3" w:rsidRPr="00A620C3" w:rsidRDefault="009A225F" w:rsidP="00A620C3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color w:val="00B050"/>
          <w:kern w:val="0"/>
          <w:sz w:val="24"/>
          <w:szCs w:val="24"/>
        </w:rPr>
      </w:pPr>
      <w:r>
        <w:rPr>
          <w:rFonts w:ascii="TitilliumWeb-SemiBold" w:hAnsi="TitilliumWeb-SemiBold" w:cs="TitilliumWeb-SemiBold"/>
          <w:b/>
          <w:bCs/>
          <w:kern w:val="0"/>
          <w:sz w:val="24"/>
          <w:szCs w:val="24"/>
        </w:rPr>
        <w:t>Aktivitet Ansvarig</w:t>
      </w:r>
      <w:r w:rsidR="00F877B0">
        <w:rPr>
          <w:rFonts w:ascii="TitilliumWeb-SemiBold" w:hAnsi="TitilliumWeb-SemiBold" w:cs="TitilliumWeb-SemiBold"/>
          <w:b/>
          <w:bCs/>
          <w:kern w:val="0"/>
          <w:sz w:val="24"/>
          <w:szCs w:val="24"/>
        </w:rPr>
        <w:t xml:space="preserve"> </w:t>
      </w:r>
      <w:r w:rsidR="00A620C3" w:rsidRPr="00A620C3">
        <w:rPr>
          <w:rFonts w:ascii="TitilliumWeb-Light" w:hAnsi="TitilliumWeb-Light" w:cs="TitilliumWeb-Light"/>
          <w:color w:val="00B050"/>
          <w:kern w:val="0"/>
          <w:sz w:val="24"/>
          <w:szCs w:val="24"/>
        </w:rPr>
        <w:t>Kansli</w:t>
      </w:r>
      <w:r w:rsidR="00A620C3">
        <w:rPr>
          <w:rFonts w:ascii="TitilliumWeb-Light" w:hAnsi="TitilliumWeb-Light" w:cs="TitilliumWeb-Light"/>
          <w:color w:val="00B050"/>
          <w:kern w:val="0"/>
          <w:sz w:val="24"/>
          <w:szCs w:val="24"/>
        </w:rPr>
        <w:t xml:space="preserve"> + </w:t>
      </w:r>
      <w:r w:rsidR="00A620C3" w:rsidRPr="00A620C3">
        <w:rPr>
          <w:rFonts w:ascii="TitilliumWeb-Light" w:hAnsi="TitilliumWeb-Light" w:cs="TitilliumWeb-Light"/>
          <w:color w:val="00B050"/>
          <w:kern w:val="0"/>
          <w:sz w:val="24"/>
          <w:szCs w:val="24"/>
        </w:rPr>
        <w:t>Arrangerande årskull</w:t>
      </w:r>
    </w:p>
    <w:p w14:paraId="58E4A070" w14:textId="58F1A704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SemiBold" w:hAnsi="TitilliumWeb-SemiBold" w:cs="TitilliumWeb-SemiBold"/>
          <w:b/>
          <w:bCs/>
          <w:kern w:val="0"/>
          <w:sz w:val="24"/>
          <w:szCs w:val="24"/>
        </w:rPr>
      </w:pPr>
    </w:p>
    <w:p w14:paraId="55EBCA2B" w14:textId="77777777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SemiBold" w:hAnsi="TitilliumWeb-SemiBold" w:cs="TitilliumWeb-SemiBold"/>
          <w:b/>
          <w:bCs/>
          <w:kern w:val="0"/>
          <w:sz w:val="24"/>
          <w:szCs w:val="24"/>
        </w:rPr>
      </w:pPr>
      <w:r>
        <w:rPr>
          <w:rFonts w:ascii="TitilliumWeb-SemiBold" w:hAnsi="TitilliumWeb-SemiBold" w:cs="TitilliumWeb-SemiBold"/>
          <w:b/>
          <w:bCs/>
          <w:kern w:val="0"/>
          <w:sz w:val="24"/>
          <w:szCs w:val="24"/>
        </w:rPr>
        <w:t>Uppstart</w:t>
      </w:r>
    </w:p>
    <w:p w14:paraId="2D6E74EC" w14:textId="42412306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  <w:r>
        <w:rPr>
          <w:rFonts w:ascii="TitilliumWeb-Light" w:hAnsi="TitilliumWeb-Light" w:cs="TitilliumWeb-Light"/>
          <w:kern w:val="0"/>
          <w:sz w:val="24"/>
          <w:szCs w:val="24"/>
        </w:rPr>
        <w:t>- Klasscupen initieras av ungdomsansvarig i</w:t>
      </w:r>
      <w:r w:rsidR="004D7852">
        <w:rPr>
          <w:rFonts w:ascii="TitilliumWeb-Light" w:hAnsi="TitilliumWeb-Light" w:cs="TitilliumWeb-Light"/>
          <w:kern w:val="0"/>
          <w:sz w:val="24"/>
          <w:szCs w:val="24"/>
        </w:rPr>
        <w:t xml:space="preserve"> </w:t>
      </w:r>
      <w:r>
        <w:rPr>
          <w:rFonts w:ascii="TitilliumWeb-Light" w:hAnsi="TitilliumWeb-Light" w:cs="TitilliumWeb-Light"/>
          <w:kern w:val="0"/>
          <w:sz w:val="24"/>
          <w:szCs w:val="24"/>
        </w:rPr>
        <w:t>föreningen. Medarrangörer är föräldrar i pojk- och</w:t>
      </w:r>
      <w:r w:rsidR="004D7852">
        <w:rPr>
          <w:rFonts w:ascii="TitilliumWeb-Light" w:hAnsi="TitilliumWeb-Light" w:cs="TitilliumWeb-Light"/>
          <w:kern w:val="0"/>
          <w:sz w:val="24"/>
          <w:szCs w:val="24"/>
        </w:rPr>
        <w:t xml:space="preserve"> </w:t>
      </w:r>
      <w:r>
        <w:rPr>
          <w:rFonts w:ascii="TitilliumWeb-Light" w:hAnsi="TitilliumWeb-Light" w:cs="TitilliumWeb-Light"/>
          <w:kern w:val="0"/>
          <w:sz w:val="24"/>
          <w:szCs w:val="24"/>
        </w:rPr>
        <w:t>flicklag 11 år.</w:t>
      </w:r>
    </w:p>
    <w:p w14:paraId="62FAD871" w14:textId="7CDE0F5A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  <w:r>
        <w:rPr>
          <w:rFonts w:ascii="TitilliumWeb-Light" w:hAnsi="TitilliumWeb-Light" w:cs="TitilliumWeb-Light"/>
          <w:kern w:val="0"/>
          <w:sz w:val="24"/>
          <w:szCs w:val="24"/>
        </w:rPr>
        <w:t>- Redan i början av året bokas lämpligt datum</w:t>
      </w:r>
      <w:r w:rsidR="00E241BB">
        <w:rPr>
          <w:rFonts w:ascii="TitilliumWeb-Light" w:hAnsi="TitilliumWeb-Light" w:cs="TitilliumWeb-Light"/>
          <w:kern w:val="0"/>
          <w:sz w:val="24"/>
          <w:szCs w:val="24"/>
        </w:rPr>
        <w:t>.</w:t>
      </w:r>
      <w:r>
        <w:rPr>
          <w:rFonts w:ascii="TitilliumWeb-Light" w:hAnsi="TitilliumWeb-Light" w:cs="TitilliumWeb-Light"/>
          <w:kern w:val="0"/>
          <w:sz w:val="24"/>
          <w:szCs w:val="24"/>
        </w:rPr>
        <w:t xml:space="preserve"> </w:t>
      </w:r>
      <w:r w:rsidR="00E44960">
        <w:rPr>
          <w:rFonts w:ascii="TitilliumWeb-Light" w:hAnsi="TitilliumWeb-Light" w:cs="TitilliumWeb-Light"/>
          <w:kern w:val="0"/>
          <w:sz w:val="24"/>
          <w:szCs w:val="24"/>
        </w:rPr>
        <w:t>Då vill man boka b</w:t>
      </w:r>
      <w:r>
        <w:rPr>
          <w:rFonts w:ascii="TitilliumWeb-Light" w:hAnsi="TitilliumWeb-Light" w:cs="TitilliumWeb-Light"/>
          <w:kern w:val="0"/>
          <w:sz w:val="24"/>
          <w:szCs w:val="24"/>
        </w:rPr>
        <w:t xml:space="preserve">åde planer och </w:t>
      </w:r>
      <w:r w:rsidR="00E241BB">
        <w:rPr>
          <w:rFonts w:ascii="TitilliumWeb-Light" w:hAnsi="TitilliumWeb-Light" w:cs="TitilliumWeb-Light"/>
          <w:kern w:val="0"/>
          <w:sz w:val="24"/>
          <w:szCs w:val="24"/>
        </w:rPr>
        <w:t>lokal för disco</w:t>
      </w:r>
      <w:r>
        <w:rPr>
          <w:rFonts w:ascii="TitilliumWeb-Light" w:hAnsi="TitilliumWeb-Light" w:cs="TitilliumWeb-Light"/>
          <w:kern w:val="0"/>
          <w:sz w:val="24"/>
          <w:szCs w:val="24"/>
        </w:rPr>
        <w:t>.</w:t>
      </w:r>
    </w:p>
    <w:p w14:paraId="62C147C9" w14:textId="1FCB1B2C" w:rsidR="00DE179A" w:rsidRDefault="00DE179A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  <w:r>
        <w:rPr>
          <w:rFonts w:ascii="TitilliumWeb-Light" w:hAnsi="TitilliumWeb-Light" w:cs="TitilliumWeb-Light"/>
          <w:kern w:val="0"/>
          <w:sz w:val="24"/>
          <w:szCs w:val="24"/>
        </w:rPr>
        <w:t xml:space="preserve">- </w:t>
      </w:r>
      <w:r w:rsidR="004B0E83">
        <w:rPr>
          <w:rFonts w:ascii="TitilliumWeb-Light" w:hAnsi="TitilliumWeb-Light" w:cs="TitilliumWeb-Light"/>
          <w:kern w:val="0"/>
          <w:sz w:val="24"/>
          <w:szCs w:val="24"/>
        </w:rPr>
        <w:t>Alla utgifter för plan</w:t>
      </w:r>
      <w:r w:rsidR="00151BC8">
        <w:rPr>
          <w:rFonts w:ascii="TitilliumWeb-Light" w:hAnsi="TitilliumWeb-Light" w:cs="TitilliumWeb-Light"/>
          <w:kern w:val="0"/>
          <w:sz w:val="24"/>
          <w:szCs w:val="24"/>
        </w:rPr>
        <w:t>bokning mm som går till SSK ska betalas tillbaka. Swish-försäljning märks med ”Klasscupen”</w:t>
      </w:r>
    </w:p>
    <w:p w14:paraId="720DBD19" w14:textId="70AE385B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  <w:r>
        <w:rPr>
          <w:rFonts w:ascii="TitilliumWeb-Light" w:hAnsi="TitilliumWeb-Light" w:cs="TitilliumWeb-Light"/>
          <w:kern w:val="0"/>
          <w:sz w:val="24"/>
          <w:szCs w:val="24"/>
        </w:rPr>
        <w:t>- Ett första planeringsmöte tillsammans bör</w:t>
      </w:r>
      <w:r w:rsidR="00A620C3">
        <w:rPr>
          <w:rFonts w:ascii="TitilliumWeb-Light" w:hAnsi="TitilliumWeb-Light" w:cs="TitilliumWeb-Light"/>
          <w:kern w:val="0"/>
          <w:sz w:val="24"/>
          <w:szCs w:val="24"/>
        </w:rPr>
        <w:t xml:space="preserve"> </w:t>
      </w:r>
      <w:r>
        <w:rPr>
          <w:rFonts w:ascii="TitilliumWeb-Light" w:hAnsi="TitilliumWeb-Light" w:cs="TitilliumWeb-Light"/>
          <w:kern w:val="0"/>
          <w:sz w:val="24"/>
          <w:szCs w:val="24"/>
        </w:rPr>
        <w:t>hållas i början av augusti. Kom redan då överens</w:t>
      </w:r>
    </w:p>
    <w:p w14:paraId="13E06E3B" w14:textId="57AD6831" w:rsidR="00DE179A" w:rsidRPr="00DE179A" w:rsidRDefault="009A225F" w:rsidP="00DE179A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  <w:r>
        <w:rPr>
          <w:rFonts w:ascii="TitilliumWeb-Light" w:hAnsi="TitilliumWeb-Light" w:cs="TitilliumWeb-Light"/>
          <w:kern w:val="0"/>
          <w:sz w:val="24"/>
          <w:szCs w:val="24"/>
        </w:rPr>
        <w:t>om hur fördelningen av nettot ska göras.</w:t>
      </w:r>
      <w:r w:rsidR="00412F1A">
        <w:rPr>
          <w:rFonts w:ascii="TitilliumWeb-Light" w:hAnsi="TitilliumWeb-Light" w:cs="TitilliumWeb-Light"/>
          <w:kern w:val="0"/>
          <w:sz w:val="24"/>
          <w:szCs w:val="24"/>
        </w:rPr>
        <w:t xml:space="preserve"> </w:t>
      </w:r>
    </w:p>
    <w:p w14:paraId="477CE900" w14:textId="77777777" w:rsidR="00A620C3" w:rsidRDefault="00A620C3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</w:p>
    <w:p w14:paraId="0CA8F777" w14:textId="48054D06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SemiBold" w:hAnsi="TitilliumWeb-SemiBold" w:cs="TitilliumWeb-SemiBold"/>
          <w:b/>
          <w:bCs/>
          <w:kern w:val="0"/>
          <w:sz w:val="24"/>
          <w:szCs w:val="24"/>
        </w:rPr>
      </w:pPr>
      <w:r>
        <w:rPr>
          <w:rFonts w:ascii="TitilliumWeb-SemiBold" w:hAnsi="TitilliumWeb-SemiBold" w:cs="TitilliumWeb-SemiBold"/>
          <w:b/>
          <w:bCs/>
          <w:kern w:val="0"/>
          <w:sz w:val="24"/>
          <w:szCs w:val="24"/>
        </w:rPr>
        <w:t>Inbjudan/anmälan</w:t>
      </w:r>
      <w:r w:rsidR="00A620C3">
        <w:rPr>
          <w:rFonts w:ascii="TitilliumWeb-SemiBold" w:hAnsi="TitilliumWeb-SemiBold" w:cs="TitilliumWeb-SemiBold"/>
          <w:b/>
          <w:bCs/>
          <w:kern w:val="0"/>
          <w:sz w:val="24"/>
          <w:szCs w:val="24"/>
        </w:rPr>
        <w:t xml:space="preserve"> </w:t>
      </w:r>
      <w:r w:rsidR="00A620C3" w:rsidRPr="00A620C3">
        <w:rPr>
          <w:rFonts w:ascii="TitilliumWeb-Light" w:hAnsi="TitilliumWeb-Light" w:cs="TitilliumWeb-Light"/>
          <w:color w:val="00B050"/>
          <w:kern w:val="0"/>
          <w:sz w:val="24"/>
          <w:szCs w:val="24"/>
        </w:rPr>
        <w:t>Arrangerande årskull</w:t>
      </w:r>
    </w:p>
    <w:p w14:paraId="7631FFE3" w14:textId="00684B55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  <w:r>
        <w:rPr>
          <w:rFonts w:ascii="TitilliumWeb-Light" w:hAnsi="TitilliumWeb-Light" w:cs="TitilliumWeb-Light"/>
          <w:kern w:val="0"/>
          <w:sz w:val="24"/>
          <w:szCs w:val="24"/>
        </w:rPr>
        <w:t>- Skickas/delas ut i åk 1-</w:t>
      </w:r>
      <w:r w:rsidR="00A620C3">
        <w:rPr>
          <w:rFonts w:ascii="TitilliumWeb-Light" w:hAnsi="TitilliumWeb-Light" w:cs="TitilliumWeb-Light"/>
          <w:kern w:val="0"/>
          <w:sz w:val="24"/>
          <w:szCs w:val="24"/>
        </w:rPr>
        <w:t>6</w:t>
      </w:r>
      <w:r>
        <w:rPr>
          <w:rFonts w:ascii="TitilliumWeb-Light" w:hAnsi="TitilliumWeb-Light" w:cs="TitilliumWeb-Light"/>
          <w:kern w:val="0"/>
          <w:sz w:val="24"/>
          <w:szCs w:val="24"/>
        </w:rPr>
        <w:t xml:space="preserve"> för berörda skolor</w:t>
      </w:r>
      <w:r w:rsidR="004D7852">
        <w:rPr>
          <w:rFonts w:ascii="TitilliumWeb-Light" w:hAnsi="TitilliumWeb-Light" w:cs="TitilliumWeb-Light"/>
          <w:kern w:val="0"/>
          <w:sz w:val="24"/>
          <w:szCs w:val="24"/>
        </w:rPr>
        <w:t xml:space="preserve"> </w:t>
      </w:r>
      <w:r>
        <w:rPr>
          <w:rFonts w:ascii="TitilliumWeb-Light" w:hAnsi="TitilliumWeb-Light" w:cs="TitilliumWeb-Light"/>
          <w:kern w:val="0"/>
          <w:sz w:val="24"/>
          <w:szCs w:val="24"/>
        </w:rPr>
        <w:t>snarast efter skolans start.</w:t>
      </w:r>
      <w:r w:rsidR="004D7852">
        <w:rPr>
          <w:rFonts w:ascii="TitilliumWeb-Light" w:hAnsi="TitilliumWeb-Light" w:cs="TitilliumWeb-Light"/>
          <w:kern w:val="0"/>
          <w:sz w:val="24"/>
          <w:szCs w:val="24"/>
        </w:rPr>
        <w:t xml:space="preserve"> Skolorna som </w:t>
      </w:r>
      <w:r w:rsidR="00D11EBF">
        <w:rPr>
          <w:rFonts w:ascii="TitilliumWeb-Light" w:hAnsi="TitilliumWeb-Light" w:cs="TitilliumWeb-Light"/>
          <w:kern w:val="0"/>
          <w:sz w:val="24"/>
          <w:szCs w:val="24"/>
        </w:rPr>
        <w:t xml:space="preserve">vanligtvis </w:t>
      </w:r>
      <w:r w:rsidR="004D7852">
        <w:rPr>
          <w:rFonts w:ascii="TitilliumWeb-Light" w:hAnsi="TitilliumWeb-Light" w:cs="TitilliumWeb-Light"/>
          <w:kern w:val="0"/>
          <w:sz w:val="24"/>
          <w:szCs w:val="24"/>
        </w:rPr>
        <w:t>bjuds</w:t>
      </w:r>
      <w:r w:rsidR="00D11EBF">
        <w:rPr>
          <w:rFonts w:ascii="TitilliumWeb-Light" w:hAnsi="TitilliumWeb-Light" w:cs="TitilliumWeb-Light"/>
          <w:kern w:val="0"/>
          <w:sz w:val="24"/>
          <w:szCs w:val="24"/>
        </w:rPr>
        <w:t xml:space="preserve"> in är</w:t>
      </w:r>
      <w:r w:rsidR="004D7852">
        <w:rPr>
          <w:rFonts w:ascii="TitilliumWeb-Light" w:hAnsi="TitilliumWeb-Light" w:cs="TitilliumWeb-Light"/>
          <w:kern w:val="0"/>
          <w:sz w:val="24"/>
          <w:szCs w:val="24"/>
        </w:rPr>
        <w:t xml:space="preserve"> Sunnanå, Sörböle, Gummark, Tuböle och Engelska skolan. Tuböle och Gummark har aldrig kommit med något lag, Engelska med max två stycken. Valfritt är</w:t>
      </w:r>
      <w:r w:rsidR="007E1484">
        <w:rPr>
          <w:rFonts w:ascii="TitilliumWeb-Light" w:hAnsi="TitilliumWeb-Light" w:cs="TitilliumWeb-Light"/>
          <w:kern w:val="0"/>
          <w:sz w:val="24"/>
          <w:szCs w:val="24"/>
        </w:rPr>
        <w:t xml:space="preserve"> därför</w:t>
      </w:r>
      <w:r w:rsidR="004D7852">
        <w:rPr>
          <w:rFonts w:ascii="TitilliumWeb-Light" w:hAnsi="TitilliumWeb-Light" w:cs="TitilliumWeb-Light"/>
          <w:kern w:val="0"/>
          <w:sz w:val="24"/>
          <w:szCs w:val="24"/>
        </w:rPr>
        <w:t xml:space="preserve"> att även bjuda in Lejonström då det endast brukar vara 15-18 lag med.</w:t>
      </w:r>
    </w:p>
    <w:p w14:paraId="7C82CE6D" w14:textId="77777777" w:rsidR="00A620C3" w:rsidRDefault="00A620C3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</w:p>
    <w:p w14:paraId="6CC1A397" w14:textId="1258C727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SemiBold" w:hAnsi="TitilliumWeb-SemiBold" w:cs="TitilliumWeb-SemiBold"/>
          <w:b/>
          <w:bCs/>
          <w:kern w:val="0"/>
          <w:sz w:val="24"/>
          <w:szCs w:val="24"/>
        </w:rPr>
      </w:pPr>
      <w:r>
        <w:rPr>
          <w:rFonts w:ascii="TitilliumWeb-SemiBold" w:hAnsi="TitilliumWeb-SemiBold" w:cs="TitilliumWeb-SemiBold"/>
          <w:b/>
          <w:bCs/>
          <w:kern w:val="0"/>
          <w:sz w:val="24"/>
          <w:szCs w:val="24"/>
        </w:rPr>
        <w:t>Diplom</w:t>
      </w:r>
      <w:r w:rsidR="00A0145C">
        <w:rPr>
          <w:rFonts w:ascii="TitilliumWeb-SemiBold" w:hAnsi="TitilliumWeb-SemiBold" w:cs="TitilliumWeb-SemiBold"/>
          <w:b/>
          <w:bCs/>
          <w:kern w:val="0"/>
          <w:sz w:val="24"/>
          <w:szCs w:val="24"/>
        </w:rPr>
        <w:t xml:space="preserve"> </w:t>
      </w:r>
      <w:r w:rsidR="00A0145C" w:rsidRPr="00A620C3">
        <w:rPr>
          <w:rFonts w:ascii="TitilliumWeb-Light" w:hAnsi="TitilliumWeb-Light" w:cs="TitilliumWeb-Light"/>
          <w:color w:val="00B050"/>
          <w:kern w:val="0"/>
          <w:sz w:val="24"/>
          <w:szCs w:val="24"/>
        </w:rPr>
        <w:t>Kansli</w:t>
      </w:r>
    </w:p>
    <w:p w14:paraId="5E79D3C4" w14:textId="77777777" w:rsidR="00FF43B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  <w:r>
        <w:rPr>
          <w:rFonts w:ascii="TitilliumWeb-Light" w:hAnsi="TitilliumWeb-Light" w:cs="TitilliumWeb-Light"/>
          <w:kern w:val="0"/>
          <w:sz w:val="24"/>
          <w:szCs w:val="24"/>
        </w:rPr>
        <w:t>- Varje deltagande lag får ett diplom för sitt</w:t>
      </w:r>
      <w:r w:rsidR="004D7852">
        <w:rPr>
          <w:rFonts w:ascii="TitilliumWeb-Light" w:hAnsi="TitilliumWeb-Light" w:cs="TitilliumWeb-Light"/>
          <w:kern w:val="0"/>
          <w:sz w:val="24"/>
          <w:szCs w:val="24"/>
        </w:rPr>
        <w:t xml:space="preserve"> </w:t>
      </w:r>
      <w:r>
        <w:rPr>
          <w:rFonts w:ascii="TitilliumWeb-Light" w:hAnsi="TitilliumWeb-Light" w:cs="TitilliumWeb-Light"/>
          <w:kern w:val="0"/>
          <w:sz w:val="24"/>
          <w:szCs w:val="24"/>
        </w:rPr>
        <w:t>deltagande i cupen.</w:t>
      </w:r>
      <w:r w:rsidR="00FF43BF">
        <w:rPr>
          <w:rFonts w:ascii="TitilliumWeb-Light" w:hAnsi="TitilliumWeb-Light" w:cs="TitilliumWeb-Light"/>
          <w:kern w:val="0"/>
          <w:sz w:val="24"/>
          <w:szCs w:val="24"/>
        </w:rPr>
        <w:t xml:space="preserve"> </w:t>
      </w:r>
    </w:p>
    <w:p w14:paraId="3DEED914" w14:textId="56610F04" w:rsidR="009A225F" w:rsidRDefault="00FF43BF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  <w:r>
        <w:rPr>
          <w:rFonts w:ascii="TitilliumWeb-Light" w:hAnsi="TitilliumWeb-Light" w:cs="TitilliumWeb-Light"/>
          <w:kern w:val="0"/>
          <w:sz w:val="24"/>
          <w:szCs w:val="24"/>
        </w:rPr>
        <w:t>- Kansliet skriver ut</w:t>
      </w:r>
      <w:r w:rsidR="00B52A2A">
        <w:rPr>
          <w:rFonts w:ascii="TitilliumWeb-Light" w:hAnsi="TitilliumWeb-Light" w:cs="TitilliumWeb-Light"/>
          <w:kern w:val="0"/>
          <w:sz w:val="24"/>
          <w:szCs w:val="24"/>
        </w:rPr>
        <w:t>.</w:t>
      </w:r>
    </w:p>
    <w:p w14:paraId="0F0ABCA5" w14:textId="7F7AED62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</w:p>
    <w:p w14:paraId="29F3BA65" w14:textId="4961D2E9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SemiBold" w:hAnsi="TitilliumWeb-SemiBold" w:cs="TitilliumWeb-SemiBold"/>
          <w:b/>
          <w:bCs/>
          <w:kern w:val="0"/>
          <w:sz w:val="24"/>
          <w:szCs w:val="24"/>
        </w:rPr>
      </w:pPr>
      <w:r>
        <w:rPr>
          <w:rFonts w:ascii="TitilliumWeb-SemiBold" w:hAnsi="TitilliumWeb-SemiBold" w:cs="TitilliumWeb-SemiBold"/>
          <w:b/>
          <w:bCs/>
          <w:kern w:val="0"/>
          <w:sz w:val="24"/>
          <w:szCs w:val="24"/>
        </w:rPr>
        <w:t>Spelschema/utskick</w:t>
      </w:r>
      <w:r w:rsidR="00A0145C" w:rsidRPr="00A0145C">
        <w:rPr>
          <w:rFonts w:ascii="TitilliumWeb-Light" w:hAnsi="TitilliumWeb-Light" w:cs="TitilliumWeb-Light"/>
          <w:color w:val="00B050"/>
          <w:kern w:val="0"/>
          <w:sz w:val="24"/>
          <w:szCs w:val="24"/>
        </w:rPr>
        <w:t xml:space="preserve"> </w:t>
      </w:r>
      <w:r w:rsidR="00A0145C" w:rsidRPr="00A620C3">
        <w:rPr>
          <w:rFonts w:ascii="TitilliumWeb-Light" w:hAnsi="TitilliumWeb-Light" w:cs="TitilliumWeb-Light"/>
          <w:color w:val="00B050"/>
          <w:kern w:val="0"/>
          <w:sz w:val="24"/>
          <w:szCs w:val="24"/>
        </w:rPr>
        <w:t>Kansli</w:t>
      </w:r>
    </w:p>
    <w:p w14:paraId="3D7D8177" w14:textId="7F69A437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  <w:r>
        <w:rPr>
          <w:rFonts w:ascii="TitilliumWeb-Light" w:hAnsi="TitilliumWeb-Light" w:cs="TitilliumWeb-Light"/>
          <w:kern w:val="0"/>
          <w:sz w:val="24"/>
          <w:szCs w:val="24"/>
        </w:rPr>
        <w:t>- Sätts ihop och skickas ut efter anmälningstidens</w:t>
      </w:r>
      <w:r w:rsidR="004D7852">
        <w:rPr>
          <w:rFonts w:ascii="TitilliumWeb-Light" w:hAnsi="TitilliumWeb-Light" w:cs="TitilliumWeb-Light"/>
          <w:kern w:val="0"/>
          <w:sz w:val="24"/>
          <w:szCs w:val="24"/>
        </w:rPr>
        <w:t xml:space="preserve"> </w:t>
      </w:r>
      <w:r>
        <w:rPr>
          <w:rFonts w:ascii="TitilliumWeb-Light" w:hAnsi="TitilliumWeb-Light" w:cs="TitilliumWeb-Light"/>
          <w:kern w:val="0"/>
          <w:sz w:val="24"/>
          <w:szCs w:val="24"/>
        </w:rPr>
        <w:t>slut, till anmälda lagledare</w:t>
      </w:r>
      <w:r w:rsidR="008E54A8">
        <w:rPr>
          <w:rFonts w:ascii="TitilliumWeb-Light" w:hAnsi="TitilliumWeb-Light" w:cs="TitilliumWeb-Light"/>
          <w:kern w:val="0"/>
          <w:sz w:val="24"/>
          <w:szCs w:val="24"/>
        </w:rPr>
        <w:t xml:space="preserve"> samt domare.</w:t>
      </w:r>
    </w:p>
    <w:p w14:paraId="12DC8554" w14:textId="41D9E178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</w:p>
    <w:p w14:paraId="30F3ABDA" w14:textId="2D233D7E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SemiBold" w:hAnsi="TitilliumWeb-SemiBold" w:cs="TitilliumWeb-SemiBold"/>
          <w:b/>
          <w:bCs/>
          <w:kern w:val="0"/>
          <w:sz w:val="24"/>
          <w:szCs w:val="24"/>
        </w:rPr>
      </w:pPr>
      <w:r>
        <w:rPr>
          <w:rFonts w:ascii="TitilliumWeb-SemiBold" w:hAnsi="TitilliumWeb-SemiBold" w:cs="TitilliumWeb-SemiBold"/>
          <w:b/>
          <w:bCs/>
          <w:kern w:val="0"/>
          <w:sz w:val="24"/>
          <w:szCs w:val="24"/>
        </w:rPr>
        <w:t>Domare</w:t>
      </w:r>
      <w:r w:rsidR="00A0145C">
        <w:rPr>
          <w:rFonts w:ascii="TitilliumWeb-SemiBold" w:hAnsi="TitilliumWeb-SemiBold" w:cs="TitilliumWeb-SemiBold"/>
          <w:b/>
          <w:bCs/>
          <w:kern w:val="0"/>
          <w:sz w:val="24"/>
          <w:szCs w:val="24"/>
        </w:rPr>
        <w:t xml:space="preserve"> </w:t>
      </w:r>
      <w:r w:rsidR="00A0145C" w:rsidRPr="00A620C3">
        <w:rPr>
          <w:rFonts w:ascii="TitilliumWeb-Light" w:hAnsi="TitilliumWeb-Light" w:cs="TitilliumWeb-Light"/>
          <w:color w:val="00B050"/>
          <w:kern w:val="0"/>
          <w:sz w:val="24"/>
          <w:szCs w:val="24"/>
        </w:rPr>
        <w:t>Arrangerande årskull</w:t>
      </w:r>
      <w:r w:rsidR="008E54A8">
        <w:rPr>
          <w:rFonts w:ascii="TitilliumWeb-Light" w:hAnsi="TitilliumWeb-Light" w:cs="TitilliumWeb-Light"/>
          <w:color w:val="00B050"/>
          <w:kern w:val="0"/>
          <w:sz w:val="24"/>
          <w:szCs w:val="24"/>
        </w:rPr>
        <w:t xml:space="preserve"> + </w:t>
      </w:r>
      <w:r w:rsidR="008E54A8" w:rsidRPr="00A620C3">
        <w:rPr>
          <w:rFonts w:ascii="TitilliumWeb-Light" w:hAnsi="TitilliumWeb-Light" w:cs="TitilliumWeb-Light"/>
          <w:color w:val="00B050"/>
          <w:kern w:val="0"/>
          <w:sz w:val="24"/>
          <w:szCs w:val="24"/>
        </w:rPr>
        <w:t>Kansli</w:t>
      </w:r>
    </w:p>
    <w:p w14:paraId="23EBD5B4" w14:textId="038C1579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  <w:r>
        <w:rPr>
          <w:rFonts w:ascii="TitilliumWeb-Light" w:hAnsi="TitilliumWeb-Light" w:cs="TitilliumWeb-Light"/>
          <w:kern w:val="0"/>
          <w:sz w:val="24"/>
          <w:szCs w:val="24"/>
        </w:rPr>
        <w:t xml:space="preserve">- </w:t>
      </w:r>
      <w:r w:rsidR="00A0145C">
        <w:rPr>
          <w:rFonts w:ascii="TitilliumWeb-Light" w:hAnsi="TitilliumWeb-Light" w:cs="TitilliumWeb-Light"/>
          <w:kern w:val="0"/>
          <w:sz w:val="24"/>
          <w:szCs w:val="24"/>
        </w:rPr>
        <w:t>Tas från den årskull som nyligen gått domarutbildning för 7mot7 (går i åk 8</w:t>
      </w:r>
      <w:r w:rsidR="0025329C">
        <w:rPr>
          <w:rFonts w:ascii="TitilliumWeb-Light" w:hAnsi="TitilliumWeb-Light" w:cs="TitilliumWeb-Light"/>
          <w:kern w:val="0"/>
          <w:sz w:val="24"/>
          <w:szCs w:val="24"/>
        </w:rPr>
        <w:t xml:space="preserve"> ex 2024 födda 2010</w:t>
      </w:r>
      <w:r w:rsidR="00A0145C">
        <w:rPr>
          <w:rFonts w:ascii="TitilliumWeb-Light" w:hAnsi="TitilliumWeb-Light" w:cs="TitilliumWeb-Light"/>
          <w:kern w:val="0"/>
          <w:sz w:val="24"/>
          <w:szCs w:val="24"/>
        </w:rPr>
        <w:t>).</w:t>
      </w:r>
    </w:p>
    <w:p w14:paraId="1CAF5417" w14:textId="5015FA6F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  <w:r>
        <w:rPr>
          <w:rFonts w:ascii="TitilliumWeb-Light" w:hAnsi="TitilliumWeb-Light" w:cs="TitilliumWeb-Light"/>
          <w:kern w:val="0"/>
          <w:sz w:val="24"/>
          <w:szCs w:val="24"/>
        </w:rPr>
        <w:t>- Hur många som behövs beror naturligtvis</w:t>
      </w:r>
      <w:r w:rsidR="00A0145C">
        <w:rPr>
          <w:rFonts w:ascii="TitilliumWeb-Light" w:hAnsi="TitilliumWeb-Light" w:cs="TitilliumWeb-Light"/>
          <w:kern w:val="0"/>
          <w:sz w:val="24"/>
          <w:szCs w:val="24"/>
        </w:rPr>
        <w:t xml:space="preserve"> </w:t>
      </w:r>
      <w:r>
        <w:rPr>
          <w:rFonts w:ascii="TitilliumWeb-Light" w:hAnsi="TitilliumWeb-Light" w:cs="TitilliumWeb-Light"/>
          <w:kern w:val="0"/>
          <w:sz w:val="24"/>
          <w:szCs w:val="24"/>
        </w:rPr>
        <w:t>på hur många lag som anmäls, hur många planer</w:t>
      </w:r>
    </w:p>
    <w:p w14:paraId="0D39C81B" w14:textId="7CCB1E3A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  <w:r>
        <w:rPr>
          <w:rFonts w:ascii="TitilliumWeb-Light" w:hAnsi="TitilliumWeb-Light" w:cs="TitilliumWeb-Light"/>
          <w:kern w:val="0"/>
          <w:sz w:val="24"/>
          <w:szCs w:val="24"/>
        </w:rPr>
        <w:t>som används etc</w:t>
      </w:r>
      <w:r w:rsidR="00A0145C">
        <w:rPr>
          <w:rFonts w:ascii="TitilliumWeb-Light" w:hAnsi="TitilliumWeb-Light" w:cs="TitilliumWeb-Light"/>
          <w:kern w:val="0"/>
          <w:sz w:val="24"/>
          <w:szCs w:val="24"/>
        </w:rPr>
        <w:t xml:space="preserve">. Kontakta ledarna för respektive lag så får spelarna själva anmäla intresse till arrangerande lag. </w:t>
      </w:r>
    </w:p>
    <w:p w14:paraId="7CBE6DCD" w14:textId="6D4C2499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  <w:r>
        <w:rPr>
          <w:rFonts w:ascii="TitilliumWeb-Light" w:hAnsi="TitilliumWeb-Light" w:cs="TitilliumWeb-Light"/>
          <w:kern w:val="0"/>
          <w:sz w:val="24"/>
          <w:szCs w:val="24"/>
        </w:rPr>
        <w:t xml:space="preserve">- Ersättning </w:t>
      </w:r>
      <w:r w:rsidR="00A0145C">
        <w:rPr>
          <w:rFonts w:ascii="TitilliumWeb-Light" w:hAnsi="TitilliumWeb-Light" w:cs="TitilliumWeb-Light"/>
          <w:kern w:val="0"/>
          <w:sz w:val="24"/>
          <w:szCs w:val="24"/>
        </w:rPr>
        <w:t>9</w:t>
      </w:r>
      <w:r>
        <w:rPr>
          <w:rFonts w:ascii="TitilliumWeb-Light" w:hAnsi="TitilliumWeb-Light" w:cs="TitilliumWeb-Light"/>
          <w:kern w:val="0"/>
          <w:sz w:val="24"/>
          <w:szCs w:val="24"/>
        </w:rPr>
        <w:t>0 kr per match</w:t>
      </w:r>
      <w:r w:rsidR="00A0145C">
        <w:rPr>
          <w:rFonts w:ascii="TitilliumWeb-Light" w:hAnsi="TitilliumWeb-Light" w:cs="TitilliumWeb-Light"/>
          <w:kern w:val="0"/>
          <w:sz w:val="24"/>
          <w:szCs w:val="24"/>
        </w:rPr>
        <w:t xml:space="preserve"> (2023, kan </w:t>
      </w:r>
      <w:r w:rsidR="00B95870">
        <w:rPr>
          <w:rFonts w:ascii="TitilliumWeb-Light" w:hAnsi="TitilliumWeb-Light" w:cs="TitilliumWeb-Light"/>
          <w:kern w:val="0"/>
          <w:sz w:val="24"/>
          <w:szCs w:val="24"/>
        </w:rPr>
        <w:t>såklart ändras</w:t>
      </w:r>
      <w:r w:rsidR="00A0145C">
        <w:rPr>
          <w:rFonts w:ascii="TitilliumWeb-Light" w:hAnsi="TitilliumWeb-Light" w:cs="TitilliumWeb-Light"/>
          <w:kern w:val="0"/>
          <w:sz w:val="24"/>
          <w:szCs w:val="24"/>
        </w:rPr>
        <w:t xml:space="preserve">). </w:t>
      </w:r>
      <w:r w:rsidR="008E54A8">
        <w:rPr>
          <w:rFonts w:ascii="TitilliumWeb-Light" w:hAnsi="TitilliumWeb-Light" w:cs="TitilliumWeb-Light"/>
          <w:kern w:val="0"/>
          <w:sz w:val="24"/>
          <w:szCs w:val="24"/>
        </w:rPr>
        <w:t xml:space="preserve">Således </w:t>
      </w:r>
      <w:r w:rsidR="00A0145C">
        <w:rPr>
          <w:rFonts w:ascii="TitilliumWeb-Light" w:hAnsi="TitilliumWeb-Light" w:cs="TitilliumWeb-Light"/>
          <w:kern w:val="0"/>
          <w:sz w:val="24"/>
          <w:szCs w:val="24"/>
        </w:rPr>
        <w:t>45 kr om man delar match.</w:t>
      </w:r>
    </w:p>
    <w:p w14:paraId="4FF986C1" w14:textId="3CFEC428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  <w:r>
        <w:rPr>
          <w:rFonts w:ascii="TitilliumWeb-Light" w:hAnsi="TitilliumWeb-Light" w:cs="TitilliumWeb-Light"/>
          <w:kern w:val="0"/>
          <w:sz w:val="24"/>
          <w:szCs w:val="24"/>
        </w:rPr>
        <w:t>- Domarna ombeds att själva se till att de</w:t>
      </w:r>
      <w:r w:rsidR="00A0145C">
        <w:rPr>
          <w:rFonts w:ascii="TitilliumWeb-Light" w:hAnsi="TitilliumWeb-Light" w:cs="TitilliumWeb-Light"/>
          <w:kern w:val="0"/>
          <w:sz w:val="24"/>
          <w:szCs w:val="24"/>
        </w:rPr>
        <w:t xml:space="preserve"> </w:t>
      </w:r>
      <w:r>
        <w:rPr>
          <w:rFonts w:ascii="TitilliumWeb-Light" w:hAnsi="TitilliumWeb-Light" w:cs="TitilliumWeb-Light"/>
          <w:kern w:val="0"/>
          <w:sz w:val="24"/>
          <w:szCs w:val="24"/>
        </w:rPr>
        <w:t>har tidur, visselpipa och passande tröja</w:t>
      </w:r>
      <w:r w:rsidR="003A176E">
        <w:rPr>
          <w:rFonts w:ascii="TitilliumWeb-Light" w:hAnsi="TitilliumWeb-Light" w:cs="TitilliumWeb-Light"/>
          <w:kern w:val="0"/>
          <w:sz w:val="24"/>
          <w:szCs w:val="24"/>
        </w:rPr>
        <w:t xml:space="preserve"> (västar finns att låna)</w:t>
      </w:r>
      <w:r>
        <w:rPr>
          <w:rFonts w:ascii="TitilliumWeb-Light" w:hAnsi="TitilliumWeb-Light" w:cs="TitilliumWeb-Light"/>
          <w:kern w:val="0"/>
          <w:sz w:val="24"/>
          <w:szCs w:val="24"/>
        </w:rPr>
        <w:t>.</w:t>
      </w:r>
      <w:r w:rsidR="00A0145C">
        <w:rPr>
          <w:rFonts w:ascii="TitilliumWeb-Light" w:hAnsi="TitilliumWeb-Light" w:cs="TitilliumWeb-Light"/>
          <w:kern w:val="0"/>
          <w:sz w:val="24"/>
          <w:szCs w:val="24"/>
        </w:rPr>
        <w:t xml:space="preserve"> De meddelar resultaten till sekretariatet.</w:t>
      </w:r>
    </w:p>
    <w:p w14:paraId="27E49B4A" w14:textId="72955D8F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  <w:r>
        <w:rPr>
          <w:rFonts w:ascii="TitilliumWeb-Light" w:hAnsi="TitilliumWeb-Light" w:cs="TitilliumWeb-Light"/>
          <w:kern w:val="0"/>
          <w:sz w:val="24"/>
          <w:szCs w:val="24"/>
        </w:rPr>
        <w:t>- När spelprogram är klart ska det skickas till</w:t>
      </w:r>
      <w:r w:rsidR="00A0145C">
        <w:rPr>
          <w:rFonts w:ascii="TitilliumWeb-Light" w:hAnsi="TitilliumWeb-Light" w:cs="TitilliumWeb-Light"/>
          <w:kern w:val="0"/>
          <w:sz w:val="24"/>
          <w:szCs w:val="24"/>
        </w:rPr>
        <w:t xml:space="preserve"> </w:t>
      </w:r>
      <w:r>
        <w:rPr>
          <w:rFonts w:ascii="TitilliumWeb-Light" w:hAnsi="TitilliumWeb-Light" w:cs="TitilliumWeb-Light"/>
          <w:kern w:val="0"/>
          <w:sz w:val="24"/>
          <w:szCs w:val="24"/>
        </w:rPr>
        <w:t>domarna.</w:t>
      </w:r>
      <w:r w:rsidR="008E54A8">
        <w:rPr>
          <w:rFonts w:ascii="TitilliumWeb-Light" w:hAnsi="TitilliumWeb-Light" w:cs="TitilliumWeb-Light"/>
          <w:kern w:val="0"/>
          <w:sz w:val="24"/>
          <w:szCs w:val="24"/>
        </w:rPr>
        <w:t xml:space="preserve"> </w:t>
      </w:r>
    </w:p>
    <w:p w14:paraId="4B83879F" w14:textId="393B09EA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</w:p>
    <w:p w14:paraId="0FF6B203" w14:textId="74440566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SemiBold" w:hAnsi="TitilliumWeb-SemiBold" w:cs="TitilliumWeb-SemiBold"/>
          <w:b/>
          <w:bCs/>
          <w:kern w:val="0"/>
          <w:sz w:val="24"/>
          <w:szCs w:val="24"/>
        </w:rPr>
      </w:pPr>
      <w:r>
        <w:rPr>
          <w:rFonts w:ascii="TitilliumWeb-SemiBold" w:hAnsi="TitilliumWeb-SemiBold" w:cs="TitilliumWeb-SemiBold"/>
          <w:b/>
          <w:bCs/>
          <w:kern w:val="0"/>
          <w:sz w:val="24"/>
          <w:szCs w:val="24"/>
        </w:rPr>
        <w:t>Försäljning</w:t>
      </w:r>
      <w:r w:rsidR="0037553F">
        <w:rPr>
          <w:rFonts w:ascii="TitilliumWeb-SemiBold" w:hAnsi="TitilliumWeb-SemiBold" w:cs="TitilliumWeb-SemiBold"/>
          <w:b/>
          <w:bCs/>
          <w:kern w:val="0"/>
          <w:sz w:val="24"/>
          <w:szCs w:val="24"/>
        </w:rPr>
        <w:t xml:space="preserve"> </w:t>
      </w:r>
      <w:r w:rsidR="0037553F" w:rsidRPr="00A620C3">
        <w:rPr>
          <w:rFonts w:ascii="TitilliumWeb-Light" w:hAnsi="TitilliumWeb-Light" w:cs="TitilliumWeb-Light"/>
          <w:color w:val="00B050"/>
          <w:kern w:val="0"/>
          <w:sz w:val="24"/>
          <w:szCs w:val="24"/>
        </w:rPr>
        <w:t>Arrangerande årskull</w:t>
      </w:r>
    </w:p>
    <w:p w14:paraId="0617C900" w14:textId="7752A661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  <w:r>
        <w:rPr>
          <w:rFonts w:ascii="TitilliumWeb-Light" w:hAnsi="TitilliumWeb-Light" w:cs="TitilliumWeb-Light"/>
          <w:kern w:val="0"/>
          <w:sz w:val="24"/>
          <w:szCs w:val="24"/>
        </w:rPr>
        <w:t>- Föräldrar i pojk- och flicklag ansvarar.</w:t>
      </w:r>
      <w:r w:rsidR="00320963">
        <w:rPr>
          <w:rFonts w:ascii="TitilliumWeb-Light" w:hAnsi="TitilliumWeb-Light" w:cs="TitilliumWeb-Light"/>
          <w:kern w:val="0"/>
          <w:sz w:val="24"/>
          <w:szCs w:val="24"/>
        </w:rPr>
        <w:t xml:space="preserve"> Använd Coops inköpstjänst för att få rabatt.</w:t>
      </w:r>
    </w:p>
    <w:p w14:paraId="22E994C4" w14:textId="237891E6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  <w:r>
        <w:rPr>
          <w:rFonts w:ascii="TitilliumWeb-Light" w:hAnsi="TitilliumWeb-Light" w:cs="TitilliumWeb-Light"/>
          <w:kern w:val="0"/>
          <w:sz w:val="24"/>
          <w:szCs w:val="24"/>
        </w:rPr>
        <w:t>- Omfattar att planera och göra inköp, ställa</w:t>
      </w:r>
      <w:r w:rsidR="0037553F">
        <w:rPr>
          <w:rFonts w:ascii="TitilliumWeb-Light" w:hAnsi="TitilliumWeb-Light" w:cs="TitilliumWeb-Light"/>
          <w:kern w:val="0"/>
          <w:sz w:val="24"/>
          <w:szCs w:val="24"/>
        </w:rPr>
        <w:t xml:space="preserve"> </w:t>
      </w:r>
      <w:r>
        <w:rPr>
          <w:rFonts w:ascii="TitilliumWeb-Light" w:hAnsi="TitilliumWeb-Light" w:cs="TitilliumWeb-Light"/>
          <w:kern w:val="0"/>
          <w:sz w:val="24"/>
          <w:szCs w:val="24"/>
        </w:rPr>
        <w:t>i ordning försäljningsbord, bemanna försäljning</w:t>
      </w:r>
    </w:p>
    <w:p w14:paraId="75FCF1F3" w14:textId="77777777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  <w:r>
        <w:rPr>
          <w:rFonts w:ascii="TitilliumWeb-Light" w:hAnsi="TitilliumWeb-Light" w:cs="TitilliumWeb-Light"/>
          <w:kern w:val="0"/>
          <w:sz w:val="24"/>
          <w:szCs w:val="24"/>
        </w:rPr>
        <w:t>både dagtid och på discot, samt städningen efteråt.</w:t>
      </w:r>
    </w:p>
    <w:p w14:paraId="741EA2D9" w14:textId="68BE62FF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  <w:r>
        <w:rPr>
          <w:rFonts w:ascii="TitilliumWeb-Light" w:hAnsi="TitilliumWeb-Light" w:cs="TitilliumWeb-Light"/>
          <w:kern w:val="0"/>
          <w:sz w:val="24"/>
          <w:szCs w:val="24"/>
        </w:rPr>
        <w:t>- Erfarenheten säger att det på dagen behövs</w:t>
      </w:r>
      <w:r w:rsidR="00E54A90">
        <w:rPr>
          <w:rFonts w:ascii="TitilliumWeb-Light" w:hAnsi="TitilliumWeb-Light" w:cs="TitilliumWeb-Light"/>
          <w:kern w:val="0"/>
          <w:sz w:val="24"/>
          <w:szCs w:val="24"/>
        </w:rPr>
        <w:t xml:space="preserve"> </w:t>
      </w:r>
      <w:r>
        <w:rPr>
          <w:rFonts w:ascii="TitilliumWeb-Light" w:hAnsi="TitilliumWeb-Light" w:cs="TitilliumWeb-Light"/>
          <w:kern w:val="0"/>
          <w:sz w:val="24"/>
          <w:szCs w:val="24"/>
        </w:rPr>
        <w:t>ca 4-6 personer varje pass. Hur många/långa</w:t>
      </w:r>
      <w:r w:rsidR="00E54A90">
        <w:rPr>
          <w:rFonts w:ascii="TitilliumWeb-Light" w:hAnsi="TitilliumWeb-Light" w:cs="TitilliumWeb-Light"/>
          <w:kern w:val="0"/>
          <w:sz w:val="24"/>
          <w:szCs w:val="24"/>
        </w:rPr>
        <w:t xml:space="preserve"> </w:t>
      </w:r>
      <w:r>
        <w:rPr>
          <w:rFonts w:ascii="TitilliumWeb-Light" w:hAnsi="TitilliumWeb-Light" w:cs="TitilliumWeb-Light"/>
          <w:kern w:val="0"/>
          <w:sz w:val="24"/>
          <w:szCs w:val="24"/>
        </w:rPr>
        <w:t xml:space="preserve">pass man vill ha är upp till lagen. </w:t>
      </w:r>
    </w:p>
    <w:p w14:paraId="628CBE91" w14:textId="17CAF1F1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  <w:r>
        <w:rPr>
          <w:rFonts w:ascii="TitilliumWeb-Light" w:hAnsi="TitilliumWeb-Light" w:cs="TitilliumWeb-Light"/>
          <w:kern w:val="0"/>
          <w:sz w:val="24"/>
          <w:szCs w:val="24"/>
        </w:rPr>
        <w:t>- På kvällen behövs ca 8 personer på plats</w:t>
      </w:r>
      <w:r w:rsidR="00E54A90">
        <w:rPr>
          <w:rFonts w:ascii="TitilliumWeb-Light" w:hAnsi="TitilliumWeb-Light" w:cs="TitilliumWeb-Light"/>
          <w:kern w:val="0"/>
          <w:sz w:val="24"/>
          <w:szCs w:val="24"/>
        </w:rPr>
        <w:t xml:space="preserve"> </w:t>
      </w:r>
      <w:r>
        <w:rPr>
          <w:rFonts w:ascii="TitilliumWeb-Light" w:hAnsi="TitilliumWeb-Light" w:cs="TitilliumWeb-Light"/>
          <w:kern w:val="0"/>
          <w:sz w:val="24"/>
          <w:szCs w:val="24"/>
        </w:rPr>
        <w:t>varje pass.</w:t>
      </w:r>
    </w:p>
    <w:p w14:paraId="4D8037EB" w14:textId="08C73B42" w:rsidR="008D5318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  <w:r>
        <w:rPr>
          <w:rFonts w:ascii="TitilliumWeb-Light" w:hAnsi="TitilliumWeb-Light" w:cs="TitilliumWeb-Light"/>
          <w:kern w:val="0"/>
          <w:sz w:val="24"/>
          <w:szCs w:val="24"/>
        </w:rPr>
        <w:t>- Kom ihåg att fixa växelkassa</w:t>
      </w:r>
      <w:r w:rsidR="00AD5A52">
        <w:rPr>
          <w:rFonts w:ascii="TitilliumWeb-Light" w:hAnsi="TitilliumWeb-Light" w:cs="TitilliumWeb-Light"/>
          <w:kern w:val="0"/>
          <w:sz w:val="24"/>
          <w:szCs w:val="24"/>
        </w:rPr>
        <w:t xml:space="preserve"> (det behövs mycket växel)</w:t>
      </w:r>
      <w:r w:rsidR="00672E3A">
        <w:rPr>
          <w:rFonts w:ascii="TitilliumWeb-Light" w:hAnsi="TitilliumWeb-Light" w:cs="TitilliumWeb-Light"/>
          <w:kern w:val="0"/>
          <w:sz w:val="24"/>
          <w:szCs w:val="24"/>
        </w:rPr>
        <w:t>, Swish</w:t>
      </w:r>
      <w:r w:rsidR="00A95724">
        <w:rPr>
          <w:rFonts w:ascii="TitilliumWeb-Light" w:hAnsi="TitilliumWeb-Light" w:cs="TitilliumWeb-Light"/>
          <w:kern w:val="0"/>
          <w:sz w:val="24"/>
          <w:szCs w:val="24"/>
        </w:rPr>
        <w:t>-</w:t>
      </w:r>
      <w:r w:rsidR="00672E3A">
        <w:rPr>
          <w:rFonts w:ascii="TitilliumWeb-Light" w:hAnsi="TitilliumWeb-Light" w:cs="TitilliumWeb-Light"/>
          <w:kern w:val="0"/>
          <w:sz w:val="24"/>
          <w:szCs w:val="24"/>
        </w:rPr>
        <w:t>lappar</w:t>
      </w:r>
      <w:r>
        <w:rPr>
          <w:rFonts w:ascii="TitilliumWeb-Light" w:hAnsi="TitilliumWeb-Light" w:cs="TitilliumWeb-Light"/>
          <w:kern w:val="0"/>
          <w:sz w:val="24"/>
          <w:szCs w:val="24"/>
        </w:rPr>
        <w:t xml:space="preserve"> och prislista.</w:t>
      </w:r>
      <w:r w:rsidR="00FF2F65">
        <w:rPr>
          <w:rFonts w:ascii="TitilliumWeb-Light" w:hAnsi="TitilliumWeb-Light" w:cs="TitilliumWeb-Light"/>
          <w:kern w:val="0"/>
          <w:sz w:val="24"/>
          <w:szCs w:val="24"/>
        </w:rPr>
        <w:t xml:space="preserve"> Använd </w:t>
      </w:r>
      <w:r w:rsidR="00472911">
        <w:rPr>
          <w:rFonts w:ascii="TitilliumWeb-Light" w:hAnsi="TitilliumWeb-Light" w:cs="TitilliumWeb-Light"/>
          <w:kern w:val="0"/>
          <w:sz w:val="24"/>
          <w:szCs w:val="24"/>
        </w:rPr>
        <w:t xml:space="preserve">häftmassa för att sätta upp prislistan på fönstren. </w:t>
      </w:r>
    </w:p>
    <w:p w14:paraId="066C873C" w14:textId="4F3CC852" w:rsidR="00C37F88" w:rsidRDefault="00C37F88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  <w:r>
        <w:rPr>
          <w:rFonts w:ascii="TitilliumWeb-Light" w:hAnsi="TitilliumWeb-Light" w:cs="TitilliumWeb-Light"/>
          <w:kern w:val="0"/>
          <w:sz w:val="24"/>
          <w:szCs w:val="24"/>
        </w:rPr>
        <w:lastRenderedPageBreak/>
        <w:t>- Bemanna och starta grillen tidigt.</w:t>
      </w:r>
    </w:p>
    <w:p w14:paraId="4446D313" w14:textId="77777777" w:rsidR="00AD5A52" w:rsidRDefault="00AD5A52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</w:p>
    <w:p w14:paraId="0B920D39" w14:textId="25E49873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SemiBold" w:hAnsi="TitilliumWeb-SemiBold" w:cs="TitilliumWeb-SemiBold"/>
          <w:b/>
          <w:bCs/>
          <w:kern w:val="0"/>
          <w:sz w:val="24"/>
          <w:szCs w:val="24"/>
        </w:rPr>
      </w:pPr>
      <w:r>
        <w:rPr>
          <w:rFonts w:ascii="TitilliumWeb-SemiBold" w:hAnsi="TitilliumWeb-SemiBold" w:cs="TitilliumWeb-SemiBold"/>
          <w:b/>
          <w:bCs/>
          <w:kern w:val="0"/>
          <w:sz w:val="24"/>
          <w:szCs w:val="24"/>
        </w:rPr>
        <w:t>Planer etc.</w:t>
      </w:r>
      <w:r w:rsidR="00F966F0">
        <w:rPr>
          <w:rFonts w:ascii="TitilliumWeb-SemiBold" w:hAnsi="TitilliumWeb-SemiBold" w:cs="TitilliumWeb-SemiBold"/>
          <w:b/>
          <w:bCs/>
          <w:kern w:val="0"/>
          <w:sz w:val="24"/>
          <w:szCs w:val="24"/>
        </w:rPr>
        <w:t xml:space="preserve"> </w:t>
      </w:r>
      <w:r w:rsidR="00F966F0" w:rsidRPr="00A620C3">
        <w:rPr>
          <w:rFonts w:ascii="TitilliumWeb-Light" w:hAnsi="TitilliumWeb-Light" w:cs="TitilliumWeb-Light"/>
          <w:color w:val="00B050"/>
          <w:kern w:val="0"/>
          <w:sz w:val="24"/>
          <w:szCs w:val="24"/>
        </w:rPr>
        <w:t>Arrangerande årskull</w:t>
      </w:r>
    </w:p>
    <w:p w14:paraId="34BA9DF4" w14:textId="542BCC29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  <w:r>
        <w:rPr>
          <w:rFonts w:ascii="TitilliumWeb-Light" w:hAnsi="TitilliumWeb-Light" w:cs="TitilliumWeb-Light"/>
          <w:kern w:val="0"/>
          <w:sz w:val="24"/>
          <w:szCs w:val="24"/>
        </w:rPr>
        <w:t xml:space="preserve">- </w:t>
      </w:r>
      <w:r w:rsidR="00361D33">
        <w:rPr>
          <w:rFonts w:ascii="TitilliumWeb-Light" w:hAnsi="TitilliumWeb-Light" w:cs="TitilliumWeb-Light"/>
          <w:kern w:val="0"/>
          <w:sz w:val="24"/>
          <w:szCs w:val="24"/>
        </w:rPr>
        <w:t xml:space="preserve">Planuppdelning görs i samråd med kansliet. </w:t>
      </w:r>
      <w:r w:rsidR="00266C63">
        <w:rPr>
          <w:rFonts w:ascii="TitilliumWeb-Light" w:hAnsi="TitilliumWeb-Light" w:cs="TitilliumWeb-Light"/>
          <w:kern w:val="0"/>
          <w:sz w:val="24"/>
          <w:szCs w:val="24"/>
        </w:rPr>
        <w:t>Konstgräset är att rekommendera.</w:t>
      </w:r>
    </w:p>
    <w:p w14:paraId="7A377749" w14:textId="13E4647F" w:rsidR="009A225F" w:rsidRDefault="009A225F" w:rsidP="00266C63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  <w:r>
        <w:rPr>
          <w:rFonts w:ascii="TitilliumWeb-Light" w:hAnsi="TitilliumWeb-Light" w:cs="TitilliumWeb-Light"/>
          <w:kern w:val="0"/>
          <w:sz w:val="24"/>
          <w:szCs w:val="24"/>
        </w:rPr>
        <w:t xml:space="preserve">- </w:t>
      </w:r>
      <w:r w:rsidR="00266C63">
        <w:rPr>
          <w:rFonts w:ascii="TitilliumWeb-Light" w:hAnsi="TitilliumWeb-Light" w:cs="TitilliumWeb-Light"/>
          <w:kern w:val="0"/>
          <w:sz w:val="24"/>
          <w:szCs w:val="24"/>
        </w:rPr>
        <w:t>Märk upp med nummer</w:t>
      </w:r>
      <w:r w:rsidR="00F966F0">
        <w:rPr>
          <w:rFonts w:ascii="TitilliumWeb-Light" w:hAnsi="TitilliumWeb-Light" w:cs="TitilliumWeb-Light"/>
          <w:kern w:val="0"/>
          <w:sz w:val="24"/>
          <w:szCs w:val="24"/>
        </w:rPr>
        <w:t xml:space="preserve">, och skriv ut en bild över området. </w:t>
      </w:r>
    </w:p>
    <w:p w14:paraId="2D3DF69E" w14:textId="6972E1FF" w:rsidR="009A09ED" w:rsidRDefault="009A09ED" w:rsidP="00266C63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  <w:r>
        <w:rPr>
          <w:rFonts w:ascii="TitilliumWeb-Light" w:hAnsi="TitilliumWeb-Light" w:cs="TitilliumWeb-Light"/>
          <w:kern w:val="0"/>
          <w:sz w:val="24"/>
          <w:szCs w:val="24"/>
        </w:rPr>
        <w:t>- Västar</w:t>
      </w:r>
      <w:r w:rsidR="00CC5DF0">
        <w:rPr>
          <w:rFonts w:ascii="TitilliumWeb-Light" w:hAnsi="TitilliumWeb-Light" w:cs="TitilliumWeb-Light"/>
          <w:kern w:val="0"/>
          <w:sz w:val="24"/>
          <w:szCs w:val="24"/>
        </w:rPr>
        <w:t xml:space="preserve"> och koner finns att låna på kansliet. Bollar lånar man från egna lagen eller eventuellt från kansliet.  </w:t>
      </w:r>
    </w:p>
    <w:p w14:paraId="3CE82428" w14:textId="39AEA385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</w:p>
    <w:p w14:paraId="0A0A69CB" w14:textId="65ABA61C" w:rsidR="009A225F" w:rsidRPr="00FF2F65" w:rsidRDefault="009A225F" w:rsidP="00FF2F65">
      <w:pPr>
        <w:autoSpaceDE w:val="0"/>
        <w:autoSpaceDN w:val="0"/>
        <w:adjustRightInd w:val="0"/>
        <w:spacing w:after="0" w:line="240" w:lineRule="auto"/>
        <w:rPr>
          <w:rFonts w:ascii="TitilliumWeb-SemiBold" w:hAnsi="TitilliumWeb-SemiBold" w:cs="TitilliumWeb-SemiBold"/>
          <w:b/>
          <w:bCs/>
          <w:kern w:val="0"/>
          <w:sz w:val="24"/>
          <w:szCs w:val="24"/>
        </w:rPr>
      </w:pPr>
      <w:r>
        <w:rPr>
          <w:rFonts w:ascii="TitilliumWeb-SemiBold" w:hAnsi="TitilliumWeb-SemiBold" w:cs="TitilliumWeb-SemiBold"/>
          <w:b/>
          <w:bCs/>
          <w:kern w:val="0"/>
          <w:sz w:val="24"/>
          <w:szCs w:val="24"/>
        </w:rPr>
        <w:t>Sekretariat</w:t>
      </w:r>
      <w:r w:rsidR="00FF2F65">
        <w:rPr>
          <w:rFonts w:ascii="TitilliumWeb-SemiBold" w:hAnsi="TitilliumWeb-SemiBold" w:cs="TitilliumWeb-SemiBold"/>
          <w:b/>
          <w:bCs/>
          <w:kern w:val="0"/>
          <w:sz w:val="24"/>
          <w:szCs w:val="24"/>
        </w:rPr>
        <w:t xml:space="preserve"> </w:t>
      </w:r>
      <w:r w:rsidR="00FF2F65" w:rsidRPr="00A620C3">
        <w:rPr>
          <w:rFonts w:ascii="TitilliumWeb-Light" w:hAnsi="TitilliumWeb-Light" w:cs="TitilliumWeb-Light"/>
          <w:color w:val="00B050"/>
          <w:kern w:val="0"/>
          <w:sz w:val="24"/>
          <w:szCs w:val="24"/>
        </w:rPr>
        <w:t>Arrangerande årskull</w:t>
      </w:r>
    </w:p>
    <w:p w14:paraId="4A24C3B4" w14:textId="20D5744C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  <w:r>
        <w:rPr>
          <w:rFonts w:ascii="TitilliumWeb-Light" w:hAnsi="TitilliumWeb-Light" w:cs="TitilliumWeb-Light"/>
          <w:kern w:val="0"/>
          <w:sz w:val="24"/>
          <w:szCs w:val="24"/>
        </w:rPr>
        <w:t>- Kom ihåg att ta med tejp, sax, papper och</w:t>
      </w:r>
      <w:r w:rsidR="00C0064F">
        <w:rPr>
          <w:rFonts w:ascii="TitilliumWeb-Light" w:hAnsi="TitilliumWeb-Light" w:cs="TitilliumWeb-Light"/>
          <w:kern w:val="0"/>
          <w:sz w:val="24"/>
          <w:szCs w:val="24"/>
        </w:rPr>
        <w:t xml:space="preserve"> </w:t>
      </w:r>
      <w:r>
        <w:rPr>
          <w:rFonts w:ascii="TitilliumWeb-Light" w:hAnsi="TitilliumWeb-Light" w:cs="TitilliumWeb-Light"/>
          <w:kern w:val="0"/>
          <w:sz w:val="24"/>
          <w:szCs w:val="24"/>
        </w:rPr>
        <w:t>pennor etc.</w:t>
      </w:r>
    </w:p>
    <w:p w14:paraId="7F74BBE9" w14:textId="77777777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  <w:r>
        <w:rPr>
          <w:rFonts w:ascii="TitilliumWeb-Light" w:hAnsi="TitilliumWeb-Light" w:cs="TitilliumWeb-Light"/>
          <w:kern w:val="0"/>
          <w:sz w:val="24"/>
          <w:szCs w:val="24"/>
        </w:rPr>
        <w:t>- Enkel sjukvårdsväska är också bra.</w:t>
      </w:r>
    </w:p>
    <w:p w14:paraId="1573565A" w14:textId="1FA6E82B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  <w:r>
        <w:rPr>
          <w:rFonts w:ascii="TitilliumWeb-Light" w:hAnsi="TitilliumWeb-Light" w:cs="TitilliumWeb-Light"/>
          <w:kern w:val="0"/>
          <w:sz w:val="24"/>
          <w:szCs w:val="24"/>
        </w:rPr>
        <w:t>- Sätt upp matchprogram, resultat</w:t>
      </w:r>
      <w:r w:rsidR="00D80088">
        <w:rPr>
          <w:rFonts w:ascii="TitilliumWeb-Light" w:hAnsi="TitilliumWeb-Light" w:cs="TitilliumWeb-Light"/>
          <w:kern w:val="0"/>
          <w:sz w:val="24"/>
          <w:szCs w:val="24"/>
        </w:rPr>
        <w:t xml:space="preserve">, karta över planerna mm på väggen bredvid kiosken. </w:t>
      </w:r>
    </w:p>
    <w:p w14:paraId="7D592FF3" w14:textId="569DC0F8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  <w:r>
        <w:rPr>
          <w:rFonts w:ascii="TitilliumWeb-Light" w:hAnsi="TitilliumWeb-Light" w:cs="TitilliumWeb-Light"/>
          <w:kern w:val="0"/>
          <w:sz w:val="24"/>
          <w:szCs w:val="24"/>
        </w:rPr>
        <w:t>- Domarna ombeds att föra in resultat efter</w:t>
      </w:r>
      <w:r w:rsidR="00D80088">
        <w:rPr>
          <w:rFonts w:ascii="TitilliumWeb-Light" w:hAnsi="TitilliumWeb-Light" w:cs="TitilliumWeb-Light"/>
          <w:kern w:val="0"/>
          <w:sz w:val="24"/>
          <w:szCs w:val="24"/>
        </w:rPr>
        <w:t xml:space="preserve"> </w:t>
      </w:r>
      <w:r>
        <w:rPr>
          <w:rFonts w:ascii="TitilliumWeb-Light" w:hAnsi="TitilliumWeb-Light" w:cs="TitilliumWeb-Light"/>
          <w:kern w:val="0"/>
          <w:sz w:val="24"/>
          <w:szCs w:val="24"/>
        </w:rPr>
        <w:t>varje match</w:t>
      </w:r>
      <w:r w:rsidR="00D80088">
        <w:rPr>
          <w:rFonts w:ascii="TitilliumWeb-Light" w:hAnsi="TitilliumWeb-Light" w:cs="TitilliumWeb-Light"/>
          <w:kern w:val="0"/>
          <w:sz w:val="24"/>
          <w:szCs w:val="24"/>
        </w:rPr>
        <w:t>.</w:t>
      </w:r>
    </w:p>
    <w:p w14:paraId="22CA48FD" w14:textId="7864D781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  <w:r>
        <w:rPr>
          <w:rFonts w:ascii="TitilliumWeb-Light" w:hAnsi="TitilliumWeb-Light" w:cs="TitilliumWeb-Light"/>
          <w:kern w:val="0"/>
          <w:sz w:val="24"/>
          <w:szCs w:val="24"/>
        </w:rPr>
        <w:t>- Sekretariatet delar ut diplom till varje deltagande</w:t>
      </w:r>
      <w:r w:rsidR="00C0064F">
        <w:rPr>
          <w:rFonts w:ascii="TitilliumWeb-Light" w:hAnsi="TitilliumWeb-Light" w:cs="TitilliumWeb-Light"/>
          <w:kern w:val="0"/>
          <w:sz w:val="24"/>
          <w:szCs w:val="24"/>
        </w:rPr>
        <w:t xml:space="preserve"> </w:t>
      </w:r>
      <w:r>
        <w:rPr>
          <w:rFonts w:ascii="TitilliumWeb-Light" w:hAnsi="TitilliumWeb-Light" w:cs="TitilliumWeb-Light"/>
          <w:kern w:val="0"/>
          <w:sz w:val="24"/>
          <w:szCs w:val="24"/>
        </w:rPr>
        <w:t>lag. Sker löpande, dvs. ingen speciell prisceremoni.</w:t>
      </w:r>
      <w:r w:rsidR="00C0064F">
        <w:rPr>
          <w:rFonts w:ascii="TitilliumWeb-Light" w:hAnsi="TitilliumWeb-Light" w:cs="TitilliumWeb-Light"/>
          <w:kern w:val="0"/>
          <w:sz w:val="24"/>
          <w:szCs w:val="24"/>
        </w:rPr>
        <w:t xml:space="preserve"> Lagledaren för vinnande lag hämtar pokal. </w:t>
      </w:r>
    </w:p>
    <w:p w14:paraId="455ED3FF" w14:textId="68AD593B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</w:p>
    <w:p w14:paraId="61F7BF6B" w14:textId="62259455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SemiBold" w:hAnsi="TitilliumWeb-SemiBold" w:cs="TitilliumWeb-SemiBold"/>
          <w:b/>
          <w:bCs/>
          <w:kern w:val="0"/>
          <w:sz w:val="24"/>
          <w:szCs w:val="24"/>
        </w:rPr>
      </w:pPr>
      <w:r>
        <w:rPr>
          <w:rFonts w:ascii="TitilliumWeb-SemiBold" w:hAnsi="TitilliumWeb-SemiBold" w:cs="TitilliumWeb-SemiBold"/>
          <w:b/>
          <w:bCs/>
          <w:kern w:val="0"/>
          <w:sz w:val="24"/>
          <w:szCs w:val="24"/>
        </w:rPr>
        <w:t>Efterarbete – varor</w:t>
      </w:r>
      <w:r w:rsidR="00C2235A">
        <w:rPr>
          <w:rFonts w:ascii="TitilliumWeb-SemiBold" w:hAnsi="TitilliumWeb-SemiBold" w:cs="TitilliumWeb-SemiBold"/>
          <w:b/>
          <w:bCs/>
          <w:kern w:val="0"/>
          <w:sz w:val="24"/>
          <w:szCs w:val="24"/>
        </w:rPr>
        <w:t xml:space="preserve"> </w:t>
      </w:r>
      <w:r w:rsidR="00C2235A" w:rsidRPr="00A620C3">
        <w:rPr>
          <w:rFonts w:ascii="TitilliumWeb-Light" w:hAnsi="TitilliumWeb-Light" w:cs="TitilliumWeb-Light"/>
          <w:color w:val="00B050"/>
          <w:kern w:val="0"/>
          <w:sz w:val="24"/>
          <w:szCs w:val="24"/>
        </w:rPr>
        <w:t>Arrangerande årskull</w:t>
      </w:r>
    </w:p>
    <w:p w14:paraId="78774748" w14:textId="77777777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  <w:r>
        <w:rPr>
          <w:rFonts w:ascii="TitilliumWeb-Light" w:hAnsi="TitilliumWeb-Light" w:cs="TitilliumWeb-Light"/>
          <w:kern w:val="0"/>
          <w:sz w:val="24"/>
          <w:szCs w:val="24"/>
        </w:rPr>
        <w:t>- Eventuella överblivna varor ska tas om</w:t>
      </w:r>
    </w:p>
    <w:p w14:paraId="11F886ED" w14:textId="3A6F1563" w:rsidR="009A225F" w:rsidRDefault="009A225F" w:rsidP="00C2235A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  <w:r>
        <w:rPr>
          <w:rFonts w:ascii="TitilliumWeb-Light" w:hAnsi="TitilliumWeb-Light" w:cs="TitilliumWeb-Light"/>
          <w:kern w:val="0"/>
          <w:sz w:val="24"/>
          <w:szCs w:val="24"/>
        </w:rPr>
        <w:t xml:space="preserve">hand. </w:t>
      </w:r>
      <w:r w:rsidR="00C2235A">
        <w:rPr>
          <w:rFonts w:ascii="TitilliumWeb-Light" w:hAnsi="TitilliumWeb-Light" w:cs="TitilliumWeb-Light"/>
          <w:kern w:val="0"/>
          <w:sz w:val="24"/>
          <w:szCs w:val="24"/>
        </w:rPr>
        <w:t xml:space="preserve">En del brukar kunna returneras, övrigt fördelas/slängs i samråd med kansliet. </w:t>
      </w:r>
    </w:p>
    <w:p w14:paraId="065CF3BD" w14:textId="262925B7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</w:p>
    <w:p w14:paraId="36FF51A2" w14:textId="2B3A8A76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SemiBold" w:hAnsi="TitilliumWeb-SemiBold" w:cs="TitilliumWeb-SemiBold"/>
          <w:b/>
          <w:bCs/>
          <w:kern w:val="0"/>
          <w:sz w:val="24"/>
          <w:szCs w:val="24"/>
        </w:rPr>
      </w:pPr>
      <w:r>
        <w:rPr>
          <w:rFonts w:ascii="TitilliumWeb-SemiBold" w:hAnsi="TitilliumWeb-SemiBold" w:cs="TitilliumWeb-SemiBold"/>
          <w:b/>
          <w:bCs/>
          <w:kern w:val="0"/>
          <w:sz w:val="24"/>
          <w:szCs w:val="24"/>
        </w:rPr>
        <w:t>Efterarbete – övrigt</w:t>
      </w:r>
      <w:r w:rsidR="000C2CDA">
        <w:rPr>
          <w:rFonts w:ascii="TitilliumWeb-SemiBold" w:hAnsi="TitilliumWeb-SemiBold" w:cs="TitilliumWeb-SemiBold"/>
          <w:b/>
          <w:bCs/>
          <w:kern w:val="0"/>
          <w:sz w:val="24"/>
          <w:szCs w:val="24"/>
        </w:rPr>
        <w:t xml:space="preserve"> </w:t>
      </w:r>
      <w:r w:rsidR="000C2CDA" w:rsidRPr="00A620C3">
        <w:rPr>
          <w:rFonts w:ascii="TitilliumWeb-Light" w:hAnsi="TitilliumWeb-Light" w:cs="TitilliumWeb-Light"/>
          <w:color w:val="00B050"/>
          <w:kern w:val="0"/>
          <w:sz w:val="24"/>
          <w:szCs w:val="24"/>
        </w:rPr>
        <w:t>Arrangerande årskull</w:t>
      </w:r>
      <w:r w:rsidR="000C2CDA">
        <w:rPr>
          <w:rFonts w:ascii="TitilliumWeb-Light" w:hAnsi="TitilliumWeb-Light" w:cs="TitilliumWeb-Light"/>
          <w:color w:val="00B050"/>
          <w:kern w:val="0"/>
          <w:sz w:val="24"/>
          <w:szCs w:val="24"/>
        </w:rPr>
        <w:t xml:space="preserve"> + Kansli</w:t>
      </w:r>
    </w:p>
    <w:p w14:paraId="5B28E186" w14:textId="313905E5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  <w:r>
        <w:rPr>
          <w:rFonts w:ascii="TitilliumWeb-Light" w:hAnsi="TitilliumWeb-Light" w:cs="TitilliumWeb-Light"/>
          <w:kern w:val="0"/>
          <w:sz w:val="24"/>
          <w:szCs w:val="24"/>
        </w:rPr>
        <w:t>- En rapport ska göras för att dokumentera</w:t>
      </w:r>
      <w:r w:rsidR="00C2235A">
        <w:rPr>
          <w:rFonts w:ascii="TitilliumWeb-Light" w:hAnsi="TitilliumWeb-Light" w:cs="TitilliumWeb-Light"/>
          <w:kern w:val="0"/>
          <w:sz w:val="24"/>
          <w:szCs w:val="24"/>
        </w:rPr>
        <w:t xml:space="preserve"> </w:t>
      </w:r>
      <w:r>
        <w:rPr>
          <w:rFonts w:ascii="TitilliumWeb-Light" w:hAnsi="TitilliumWeb-Light" w:cs="TitilliumWeb-Light"/>
          <w:kern w:val="0"/>
          <w:sz w:val="24"/>
          <w:szCs w:val="24"/>
        </w:rPr>
        <w:t>nya erfarenheter – ett tips kan vara att göra en ny</w:t>
      </w:r>
      <w:r w:rsidR="00C2235A">
        <w:rPr>
          <w:rFonts w:ascii="TitilliumWeb-Light" w:hAnsi="TitilliumWeb-Light" w:cs="TitilliumWeb-Light"/>
          <w:kern w:val="0"/>
          <w:sz w:val="24"/>
          <w:szCs w:val="24"/>
        </w:rPr>
        <w:t xml:space="preserve"> </w:t>
      </w:r>
      <w:r>
        <w:rPr>
          <w:rFonts w:ascii="TitilliumWeb-Light" w:hAnsi="TitilliumWeb-Light" w:cs="TitilliumWeb-Light"/>
          <w:kern w:val="0"/>
          <w:sz w:val="24"/>
          <w:szCs w:val="24"/>
        </w:rPr>
        <w:t>version av detta dokument.</w:t>
      </w:r>
    </w:p>
    <w:p w14:paraId="7B642AAE" w14:textId="314E8E0F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  <w:r>
        <w:rPr>
          <w:rFonts w:ascii="TitilliumWeb-Light" w:hAnsi="TitilliumWeb-Light" w:cs="TitilliumWeb-Light"/>
          <w:kern w:val="0"/>
          <w:sz w:val="24"/>
          <w:szCs w:val="24"/>
        </w:rPr>
        <w:t>- En ekonomisk rapport ska göras för att ge</w:t>
      </w:r>
      <w:r w:rsidR="000C2CDA">
        <w:rPr>
          <w:rFonts w:ascii="TitilliumWeb-Light" w:hAnsi="TitilliumWeb-Light" w:cs="TitilliumWeb-Light"/>
          <w:kern w:val="0"/>
          <w:sz w:val="24"/>
          <w:szCs w:val="24"/>
        </w:rPr>
        <w:t xml:space="preserve"> </w:t>
      </w:r>
      <w:r>
        <w:rPr>
          <w:rFonts w:ascii="TitilliumWeb-Light" w:hAnsi="TitilliumWeb-Light" w:cs="TitilliumWeb-Light"/>
          <w:kern w:val="0"/>
          <w:sz w:val="24"/>
          <w:szCs w:val="24"/>
        </w:rPr>
        <w:t>överblick över intäkter och kostnader.</w:t>
      </w:r>
    </w:p>
    <w:p w14:paraId="707CAD2E" w14:textId="0CDFF6F0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  <w:r>
        <w:rPr>
          <w:rFonts w:ascii="TitilliumWeb-Light" w:hAnsi="TitilliumWeb-Light" w:cs="TitilliumWeb-Light"/>
          <w:kern w:val="0"/>
          <w:sz w:val="24"/>
          <w:szCs w:val="24"/>
        </w:rPr>
        <w:t>- Nettot fördelas på överenskommet sätt</w:t>
      </w:r>
      <w:r w:rsidR="000C2CDA">
        <w:rPr>
          <w:rFonts w:ascii="TitilliumWeb-Light" w:hAnsi="TitilliumWeb-Light" w:cs="TitilliumWeb-Light"/>
          <w:kern w:val="0"/>
          <w:sz w:val="24"/>
          <w:szCs w:val="24"/>
        </w:rPr>
        <w:t xml:space="preserve"> </w:t>
      </w:r>
      <w:r>
        <w:rPr>
          <w:rFonts w:ascii="TitilliumWeb-Light" w:hAnsi="TitilliumWeb-Light" w:cs="TitilliumWeb-Light"/>
          <w:kern w:val="0"/>
          <w:sz w:val="24"/>
          <w:szCs w:val="24"/>
        </w:rPr>
        <w:t>mellan de två arbetande lagen</w:t>
      </w:r>
      <w:r w:rsidR="000C2CDA">
        <w:rPr>
          <w:rFonts w:ascii="TitilliumWeb-Light" w:hAnsi="TitilliumWeb-Light" w:cs="TitilliumWeb-Light"/>
          <w:kern w:val="0"/>
          <w:sz w:val="24"/>
          <w:szCs w:val="24"/>
        </w:rPr>
        <w:t xml:space="preserve"> via ekonomiansvarig på SSK. </w:t>
      </w:r>
    </w:p>
    <w:p w14:paraId="537A4760" w14:textId="02CC02AC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</w:p>
    <w:p w14:paraId="151110B5" w14:textId="6DC5D8FB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SemiBold" w:hAnsi="TitilliumWeb-SemiBold" w:cs="TitilliumWeb-SemiBold"/>
          <w:b/>
          <w:bCs/>
          <w:kern w:val="0"/>
          <w:sz w:val="24"/>
          <w:szCs w:val="24"/>
        </w:rPr>
      </w:pPr>
      <w:r>
        <w:rPr>
          <w:rFonts w:ascii="TitilliumWeb-SemiBold" w:hAnsi="TitilliumWeb-SemiBold" w:cs="TitilliumWeb-SemiBold"/>
          <w:b/>
          <w:bCs/>
          <w:kern w:val="0"/>
          <w:sz w:val="24"/>
          <w:szCs w:val="24"/>
        </w:rPr>
        <w:t>Bortplockning/städning</w:t>
      </w:r>
      <w:r w:rsidR="003D492E">
        <w:rPr>
          <w:rFonts w:ascii="TitilliumWeb-SemiBold" w:hAnsi="TitilliumWeb-SemiBold" w:cs="TitilliumWeb-SemiBold"/>
          <w:b/>
          <w:bCs/>
          <w:kern w:val="0"/>
          <w:sz w:val="24"/>
          <w:szCs w:val="24"/>
        </w:rPr>
        <w:t xml:space="preserve"> </w:t>
      </w:r>
      <w:r w:rsidR="003D492E" w:rsidRPr="00A620C3">
        <w:rPr>
          <w:rFonts w:ascii="TitilliumWeb-Light" w:hAnsi="TitilliumWeb-Light" w:cs="TitilliumWeb-Light"/>
          <w:color w:val="00B050"/>
          <w:kern w:val="0"/>
          <w:sz w:val="24"/>
          <w:szCs w:val="24"/>
        </w:rPr>
        <w:t>Arrangerande årskull</w:t>
      </w:r>
    </w:p>
    <w:p w14:paraId="051BDA33" w14:textId="6D5E5EB9" w:rsidR="009A225F" w:rsidRDefault="009A225F" w:rsidP="00884B3C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  <w:r>
        <w:rPr>
          <w:rFonts w:ascii="TitilliumWeb-Light" w:hAnsi="TitilliumWeb-Light" w:cs="TitilliumWeb-Light"/>
          <w:kern w:val="0"/>
          <w:sz w:val="24"/>
          <w:szCs w:val="24"/>
        </w:rPr>
        <w:t xml:space="preserve">- </w:t>
      </w:r>
      <w:r w:rsidR="00884B3C">
        <w:rPr>
          <w:rFonts w:ascii="TitilliumWeb-Light" w:hAnsi="TitilliumWeb-Light" w:cs="TitilliumWeb-Light"/>
          <w:kern w:val="0"/>
          <w:sz w:val="24"/>
          <w:szCs w:val="24"/>
        </w:rPr>
        <w:t xml:space="preserve">Alla utrymmen, dvs omklädningsrum, toaletter, sekretariat mm, städas och töms. </w:t>
      </w:r>
      <w:r w:rsidR="00062E4A">
        <w:rPr>
          <w:rFonts w:ascii="TitilliumWeb-Light" w:hAnsi="TitilliumWeb-Light" w:cs="TitilliumWeb-Light"/>
          <w:kern w:val="0"/>
          <w:sz w:val="24"/>
          <w:szCs w:val="24"/>
        </w:rPr>
        <w:t xml:space="preserve">Se till att ha bokat en skopa från kommunen där man kan lägga skräpet. Annars får man själv ansvara för att </w:t>
      </w:r>
      <w:r w:rsidR="00371D45">
        <w:rPr>
          <w:rFonts w:ascii="TitilliumWeb-Light" w:hAnsi="TitilliumWeb-Light" w:cs="TitilliumWeb-Light"/>
          <w:kern w:val="0"/>
          <w:sz w:val="24"/>
          <w:szCs w:val="24"/>
        </w:rPr>
        <w:t xml:space="preserve">slänga bort det. </w:t>
      </w:r>
    </w:p>
    <w:p w14:paraId="4F6DBE41" w14:textId="550DB68A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  <w:r>
        <w:rPr>
          <w:rFonts w:ascii="TitilliumWeb-Light" w:hAnsi="TitilliumWeb-Light" w:cs="TitilliumWeb-Light"/>
          <w:kern w:val="0"/>
          <w:sz w:val="24"/>
          <w:szCs w:val="24"/>
        </w:rPr>
        <w:t xml:space="preserve">- </w:t>
      </w:r>
      <w:r w:rsidR="00371D45">
        <w:rPr>
          <w:rFonts w:ascii="TitilliumWeb-Light" w:hAnsi="TitilliumWeb-Light" w:cs="TitilliumWeb-Light"/>
          <w:kern w:val="0"/>
          <w:sz w:val="24"/>
          <w:szCs w:val="24"/>
        </w:rPr>
        <w:t>Städningen på discot k</w:t>
      </w:r>
      <w:r>
        <w:rPr>
          <w:rFonts w:ascii="TitilliumWeb-Light" w:hAnsi="TitilliumWeb-Light" w:cs="TitilliumWeb-Light"/>
          <w:kern w:val="0"/>
          <w:sz w:val="24"/>
          <w:szCs w:val="24"/>
        </w:rPr>
        <w:t>an göras</w:t>
      </w:r>
      <w:r w:rsidR="0069706A">
        <w:rPr>
          <w:rFonts w:ascii="TitilliumWeb-Light" w:hAnsi="TitilliumWeb-Light" w:cs="TitilliumWeb-Light"/>
          <w:kern w:val="0"/>
          <w:sz w:val="24"/>
          <w:szCs w:val="24"/>
        </w:rPr>
        <w:t xml:space="preserve"> </w:t>
      </w:r>
      <w:r>
        <w:rPr>
          <w:rFonts w:ascii="TitilliumWeb-Light" w:hAnsi="TitilliumWeb-Light" w:cs="TitilliumWeb-Light"/>
          <w:kern w:val="0"/>
          <w:sz w:val="24"/>
          <w:szCs w:val="24"/>
        </w:rPr>
        <w:t>samma kväll eller morgonen efter</w:t>
      </w:r>
      <w:r w:rsidR="00371D45">
        <w:rPr>
          <w:rFonts w:ascii="TitilliumWeb-Light" w:hAnsi="TitilliumWeb-Light" w:cs="TitilliumWeb-Light"/>
          <w:kern w:val="0"/>
          <w:sz w:val="24"/>
          <w:szCs w:val="24"/>
        </w:rPr>
        <w:t xml:space="preserve"> då bokningen </w:t>
      </w:r>
      <w:r w:rsidR="003D492E">
        <w:rPr>
          <w:rFonts w:ascii="TitilliumWeb-Light" w:hAnsi="TitilliumWeb-Light" w:cs="TitilliumWeb-Light"/>
          <w:kern w:val="0"/>
          <w:sz w:val="24"/>
          <w:szCs w:val="24"/>
        </w:rPr>
        <w:t xml:space="preserve">gäller 2 dygn. </w:t>
      </w:r>
    </w:p>
    <w:p w14:paraId="251C6F60" w14:textId="77777777" w:rsidR="003D492E" w:rsidRDefault="003D492E" w:rsidP="009A225F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</w:p>
    <w:p w14:paraId="70ABE2A1" w14:textId="35C7E2A7" w:rsidR="009A225F" w:rsidRDefault="009A225F" w:rsidP="009A225F">
      <w:pPr>
        <w:autoSpaceDE w:val="0"/>
        <w:autoSpaceDN w:val="0"/>
        <w:adjustRightInd w:val="0"/>
        <w:spacing w:after="0" w:line="240" w:lineRule="auto"/>
        <w:rPr>
          <w:rFonts w:ascii="TitilliumWeb-SemiBold" w:hAnsi="TitilliumWeb-SemiBold" w:cs="TitilliumWeb-SemiBold"/>
          <w:b/>
          <w:bCs/>
          <w:kern w:val="0"/>
          <w:sz w:val="24"/>
          <w:szCs w:val="24"/>
        </w:rPr>
      </w:pPr>
      <w:r>
        <w:rPr>
          <w:rFonts w:ascii="TitilliumWeb-SemiBold" w:hAnsi="TitilliumWeb-SemiBold" w:cs="TitilliumWeb-SemiBold"/>
          <w:b/>
          <w:bCs/>
          <w:kern w:val="0"/>
          <w:sz w:val="24"/>
          <w:szCs w:val="24"/>
        </w:rPr>
        <w:t>Disco</w:t>
      </w:r>
      <w:r w:rsidR="00F877B0">
        <w:rPr>
          <w:rFonts w:ascii="TitilliumWeb-SemiBold" w:hAnsi="TitilliumWeb-SemiBold" w:cs="TitilliumWeb-SemiBold"/>
          <w:b/>
          <w:bCs/>
          <w:kern w:val="0"/>
          <w:sz w:val="24"/>
          <w:szCs w:val="24"/>
        </w:rPr>
        <w:t xml:space="preserve"> </w:t>
      </w:r>
      <w:r w:rsidR="00F877B0" w:rsidRPr="00A620C3">
        <w:rPr>
          <w:rFonts w:ascii="TitilliumWeb-Light" w:hAnsi="TitilliumWeb-Light" w:cs="TitilliumWeb-Light"/>
          <w:color w:val="00B050"/>
          <w:kern w:val="0"/>
          <w:sz w:val="24"/>
          <w:szCs w:val="24"/>
        </w:rPr>
        <w:t>Arrangerande årskull</w:t>
      </w:r>
    </w:p>
    <w:p w14:paraId="4476390E" w14:textId="27F7963B" w:rsidR="00E67BE8" w:rsidRPr="001D61FF" w:rsidRDefault="009A225F" w:rsidP="002202F6">
      <w:pPr>
        <w:autoSpaceDE w:val="0"/>
        <w:autoSpaceDN w:val="0"/>
        <w:adjustRightInd w:val="0"/>
        <w:spacing w:after="0" w:line="240" w:lineRule="auto"/>
        <w:rPr>
          <w:rFonts w:ascii="TitilliumWeb-Light" w:hAnsi="TitilliumWeb-Light" w:cs="TitilliumWeb-Light"/>
          <w:kern w:val="0"/>
          <w:sz w:val="24"/>
          <w:szCs w:val="24"/>
        </w:rPr>
      </w:pPr>
      <w:r>
        <w:rPr>
          <w:rFonts w:ascii="TitilliumWeb-Light" w:hAnsi="TitilliumWeb-Light" w:cs="TitilliumWeb-Light"/>
          <w:kern w:val="0"/>
          <w:sz w:val="24"/>
          <w:szCs w:val="24"/>
        </w:rPr>
        <w:t xml:space="preserve">- </w:t>
      </w:r>
      <w:r w:rsidR="002202F6">
        <w:rPr>
          <w:rFonts w:ascii="TitilliumWeb-Light" w:hAnsi="TitilliumWeb-Light" w:cs="TitilliumWeb-Light"/>
          <w:kern w:val="0"/>
          <w:sz w:val="24"/>
          <w:szCs w:val="24"/>
        </w:rPr>
        <w:t>Disco kan anordnas på Sörvalla likt ”fredagshäng”. Ingen lokal går att hyra tyvärr.</w:t>
      </w:r>
    </w:p>
    <w:sectPr w:rsidR="00E67BE8" w:rsidRPr="001D6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tilliumWeb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tilliumWeb-Semi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07B6C"/>
    <w:multiLevelType w:val="hybridMultilevel"/>
    <w:tmpl w:val="448C1EFE"/>
    <w:lvl w:ilvl="0" w:tplc="024EC26C">
      <w:numFmt w:val="bullet"/>
      <w:lvlText w:val="-"/>
      <w:lvlJc w:val="left"/>
      <w:pPr>
        <w:ind w:left="720" w:hanging="360"/>
      </w:pPr>
      <w:rPr>
        <w:rFonts w:ascii="TitilliumWeb-Light" w:eastAsiaTheme="minorHAnsi" w:hAnsi="TitilliumWeb-Light" w:cs="TitilliumWeb-Ligh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DA1FD3"/>
    <w:multiLevelType w:val="hybridMultilevel"/>
    <w:tmpl w:val="7E9A81C2"/>
    <w:lvl w:ilvl="0" w:tplc="2E783144">
      <w:numFmt w:val="bullet"/>
      <w:lvlText w:val="-"/>
      <w:lvlJc w:val="left"/>
      <w:pPr>
        <w:ind w:left="720" w:hanging="360"/>
      </w:pPr>
      <w:rPr>
        <w:rFonts w:ascii="TitilliumWeb-Light" w:eastAsiaTheme="minorHAnsi" w:hAnsi="TitilliumWeb-Light" w:cs="TitilliumWeb-Ligh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616509">
    <w:abstractNumId w:val="1"/>
  </w:num>
  <w:num w:numId="2" w16cid:durableId="149488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25F"/>
    <w:rsid w:val="00034E82"/>
    <w:rsid w:val="00062E4A"/>
    <w:rsid w:val="000C2CDA"/>
    <w:rsid w:val="000D60B2"/>
    <w:rsid w:val="000E3225"/>
    <w:rsid w:val="00151BC8"/>
    <w:rsid w:val="001A1E3A"/>
    <w:rsid w:val="001D61FF"/>
    <w:rsid w:val="002202F6"/>
    <w:rsid w:val="0025329C"/>
    <w:rsid w:val="00266C63"/>
    <w:rsid w:val="002F4E05"/>
    <w:rsid w:val="00320963"/>
    <w:rsid w:val="00361D33"/>
    <w:rsid w:val="00371D45"/>
    <w:rsid w:val="0037553F"/>
    <w:rsid w:val="003A176E"/>
    <w:rsid w:val="003D492E"/>
    <w:rsid w:val="00412F1A"/>
    <w:rsid w:val="00472911"/>
    <w:rsid w:val="004B0E83"/>
    <w:rsid w:val="004D7852"/>
    <w:rsid w:val="00672E3A"/>
    <w:rsid w:val="00673FE9"/>
    <w:rsid w:val="0069706A"/>
    <w:rsid w:val="007329E9"/>
    <w:rsid w:val="007647DE"/>
    <w:rsid w:val="007E1484"/>
    <w:rsid w:val="007E1DDA"/>
    <w:rsid w:val="00850F09"/>
    <w:rsid w:val="00876F90"/>
    <w:rsid w:val="00884B3C"/>
    <w:rsid w:val="008D5318"/>
    <w:rsid w:val="008E54A8"/>
    <w:rsid w:val="009A09ED"/>
    <w:rsid w:val="009A225F"/>
    <w:rsid w:val="009A6995"/>
    <w:rsid w:val="00A0145C"/>
    <w:rsid w:val="00A620C3"/>
    <w:rsid w:val="00A95724"/>
    <w:rsid w:val="00AD5A52"/>
    <w:rsid w:val="00B52A2A"/>
    <w:rsid w:val="00B95870"/>
    <w:rsid w:val="00C0064F"/>
    <w:rsid w:val="00C2235A"/>
    <w:rsid w:val="00C37F88"/>
    <w:rsid w:val="00C61C51"/>
    <w:rsid w:val="00CC5DF0"/>
    <w:rsid w:val="00D11EBF"/>
    <w:rsid w:val="00D640AA"/>
    <w:rsid w:val="00D80088"/>
    <w:rsid w:val="00DE179A"/>
    <w:rsid w:val="00E241BB"/>
    <w:rsid w:val="00E44960"/>
    <w:rsid w:val="00E54A90"/>
    <w:rsid w:val="00E67BE8"/>
    <w:rsid w:val="00EF36A7"/>
    <w:rsid w:val="00F877B0"/>
    <w:rsid w:val="00F966F0"/>
    <w:rsid w:val="00FF2F65"/>
    <w:rsid w:val="00FF4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8BF6C"/>
  <w15:chartTrackingRefBased/>
  <w15:docId w15:val="{2E2CA9AF-0F7B-48E1-B920-A97E81868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E1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0c61f5-bd4b-4bbf-a31f-bca85c3baa5a" xsi:nil="true"/>
    <lcf76f155ced4ddcb4097134ff3c332f xmlns="5e5724dd-fcf8-459e-89b3-9d4a372659c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A8F387DDF748A5F51AD83C5BC91B" ma:contentTypeVersion="18" ma:contentTypeDescription="Create a new document." ma:contentTypeScope="" ma:versionID="772050451f1db6010a30fcb7414ed2b6">
  <xsd:schema xmlns:xsd="http://www.w3.org/2001/XMLSchema" xmlns:xs="http://www.w3.org/2001/XMLSchema" xmlns:p="http://schemas.microsoft.com/office/2006/metadata/properties" xmlns:ns2="5e5724dd-fcf8-459e-89b3-9d4a372659ca" xmlns:ns3="5c0c61f5-bd4b-4bbf-a31f-bca85c3baa5a" targetNamespace="http://schemas.microsoft.com/office/2006/metadata/properties" ma:root="true" ma:fieldsID="d117f955a2e2b1bf811ddb7fdf48838d" ns2:_="" ns3:_="">
    <xsd:import namespace="5e5724dd-fcf8-459e-89b3-9d4a372659ca"/>
    <xsd:import namespace="5c0c61f5-bd4b-4bbf-a31f-bca85c3ba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724dd-fcf8-459e-89b3-9d4a37265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8bddae-f47f-4702-84c7-2152b0f02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c61f5-bd4b-4bbf-a31f-bca85c3baa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60a776-17a8-4af8-8747-d8383e994c30}" ma:internalName="TaxCatchAll" ma:showField="CatchAllData" ma:web="5c0c61f5-bd4b-4bbf-a31f-bca85c3baa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89E3AB-AA95-4F6F-B7A5-1FCE8E5A1B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36C52A-FC98-484A-AB2A-1969E158AE30}">
  <ds:schemaRefs>
    <ds:schemaRef ds:uri="http://schemas.microsoft.com/office/2006/metadata/properties"/>
    <ds:schemaRef ds:uri="http://schemas.microsoft.com/office/infopath/2007/PartnerControls"/>
    <ds:schemaRef ds:uri="5c0c61f5-bd4b-4bbf-a31f-bca85c3baa5a"/>
    <ds:schemaRef ds:uri="5e5724dd-fcf8-459e-89b3-9d4a372659ca"/>
  </ds:schemaRefs>
</ds:datastoreItem>
</file>

<file path=customXml/itemProps3.xml><?xml version="1.0" encoding="utf-8"?>
<ds:datastoreItem xmlns:ds="http://schemas.openxmlformats.org/officeDocument/2006/customXml" ds:itemID="{FE160039-0648-464B-A422-3D129782F9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724dd-fcf8-459e-89b3-9d4a372659ca"/>
    <ds:schemaRef ds:uri="5c0c61f5-bd4b-4bbf-a31f-bca85c3ba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652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 Starkenberg</dc:creator>
  <cp:keywords/>
  <dc:description/>
  <cp:lastModifiedBy>Clas Starkenberg</cp:lastModifiedBy>
  <cp:revision>53</cp:revision>
  <dcterms:created xsi:type="dcterms:W3CDTF">2023-09-20T09:30:00Z</dcterms:created>
  <dcterms:modified xsi:type="dcterms:W3CDTF">2025-02-03T08:36:00Z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0x010100EFBBA8F387DDF748A5F51AD83C5BC91B</vt:lpwstr>
  </property>
  <property fmtid="{D5CDD505-2E9C-101B-9397-08002B2CF9AE}" pid="3" name="MediaServiceImageTags">
    <vt:lpwstr/>
  </property>
</Properties>
</file>