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0C1D" w14:textId="77777777" w:rsidR="00BB5613" w:rsidRDefault="00BB5613" w:rsidP="00BB5613">
      <w:bookmarkStart w:id="0" w:name="_Toc208473328"/>
    </w:p>
    <w:p w14:paraId="1B4D83E3" w14:textId="77777777" w:rsidR="00BB5613" w:rsidRDefault="00BB5613" w:rsidP="00BB5613"/>
    <w:p w14:paraId="07C95CA8" w14:textId="77777777" w:rsidR="00BB5613" w:rsidRDefault="00BB5613" w:rsidP="00BB5613">
      <w:pPr>
        <w:jc w:val="center"/>
        <w:rPr>
          <w:rFonts w:ascii="Arial Rounded MT Bold" w:hAnsi="Arial Rounded MT Bold"/>
          <w:color w:val="000000"/>
          <w:sz w:val="72"/>
          <w:szCs w:val="72"/>
        </w:rPr>
      </w:pPr>
      <w:r>
        <w:rPr>
          <w:noProof/>
        </w:rPr>
        <w:drawing>
          <wp:inline distT="0" distB="0" distL="0" distR="0" wp14:anchorId="6252FDF2" wp14:editId="24E511C5">
            <wp:extent cx="2296274" cy="2985632"/>
            <wp:effectExtent l="0" t="0" r="8890" b="5715"/>
            <wp:docPr id="2" name="Bild 2"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n bild som visar logotyp&#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6651" cy="2999124"/>
                    </a:xfrm>
                    <a:prstGeom prst="rect">
                      <a:avLst/>
                    </a:prstGeom>
                    <a:solidFill>
                      <a:srgbClr val="FFFFFF"/>
                    </a:solidFill>
                    <a:ln>
                      <a:noFill/>
                    </a:ln>
                  </pic:spPr>
                </pic:pic>
              </a:graphicData>
            </a:graphic>
          </wp:inline>
        </w:drawing>
      </w:r>
    </w:p>
    <w:p w14:paraId="52F44D8E" w14:textId="77777777" w:rsidR="00BB5613" w:rsidRDefault="00BB5613" w:rsidP="00BB5613"/>
    <w:p w14:paraId="01502718" w14:textId="77777777" w:rsidR="00BB5613" w:rsidRDefault="00BB5613" w:rsidP="00BB5613"/>
    <w:p w14:paraId="7AF86369" w14:textId="77777777" w:rsidR="00BB5613" w:rsidRDefault="00BB5613" w:rsidP="00BB5613"/>
    <w:p w14:paraId="260AACFB" w14:textId="7F69E412" w:rsidR="00BB5613" w:rsidRPr="00631C2C" w:rsidRDefault="00BB5613" w:rsidP="00BB5613">
      <w:pPr>
        <w:jc w:val="center"/>
        <w:rPr>
          <w:b/>
          <w:bCs/>
          <w:sz w:val="36"/>
          <w:szCs w:val="36"/>
        </w:rPr>
      </w:pPr>
      <w:r>
        <w:rPr>
          <w:b/>
          <w:bCs/>
          <w:sz w:val="36"/>
          <w:szCs w:val="36"/>
        </w:rPr>
        <w:t>Deltagaravgifter</w:t>
      </w:r>
    </w:p>
    <w:p w14:paraId="029AE58A" w14:textId="77777777" w:rsidR="00BB5613" w:rsidRPr="00631C2C" w:rsidRDefault="00BB5613" w:rsidP="00BB5613">
      <w:pPr>
        <w:jc w:val="center"/>
        <w:rPr>
          <w:b/>
          <w:bCs/>
          <w:sz w:val="36"/>
          <w:szCs w:val="36"/>
        </w:rPr>
      </w:pPr>
    </w:p>
    <w:p w14:paraId="0B649622" w14:textId="77777777" w:rsidR="00BB5613" w:rsidRDefault="00BB5613" w:rsidP="00BB5613">
      <w:pPr>
        <w:jc w:val="center"/>
        <w:rPr>
          <w:sz w:val="28"/>
          <w:szCs w:val="28"/>
        </w:rPr>
      </w:pPr>
      <w:r>
        <w:rPr>
          <w:sz w:val="28"/>
          <w:szCs w:val="28"/>
        </w:rPr>
        <w:t>SK Lejon</w:t>
      </w:r>
    </w:p>
    <w:p w14:paraId="2CE05645" w14:textId="1A087E98" w:rsidR="00BB5613" w:rsidRDefault="00BB5613" w:rsidP="00BB5613">
      <w:pPr>
        <w:jc w:val="center"/>
        <w:rPr>
          <w:sz w:val="28"/>
          <w:szCs w:val="28"/>
        </w:rPr>
      </w:pPr>
      <w:r>
        <w:rPr>
          <w:sz w:val="28"/>
          <w:szCs w:val="28"/>
        </w:rPr>
        <w:t>2025-09-</w:t>
      </w:r>
      <w:r>
        <w:rPr>
          <w:sz w:val="28"/>
          <w:szCs w:val="28"/>
        </w:rPr>
        <w:t>2</w:t>
      </w:r>
      <w:r>
        <w:rPr>
          <w:sz w:val="28"/>
          <w:szCs w:val="28"/>
        </w:rPr>
        <w:t>1</w:t>
      </w:r>
    </w:p>
    <w:p w14:paraId="355A5D37" w14:textId="77777777" w:rsidR="00BB5613" w:rsidRPr="00631C2C" w:rsidRDefault="00BB5613" w:rsidP="00BB5613">
      <w:pPr>
        <w:rPr>
          <w:sz w:val="28"/>
          <w:szCs w:val="28"/>
        </w:rPr>
      </w:pPr>
    </w:p>
    <w:p w14:paraId="66B6CE7F" w14:textId="77777777" w:rsidR="00BB5613" w:rsidRPr="004E307E" w:rsidRDefault="00BB5613" w:rsidP="00BB5613"/>
    <w:p w14:paraId="0E1CD996" w14:textId="77777777" w:rsidR="00BB5613" w:rsidRPr="004E307E" w:rsidRDefault="00BB5613" w:rsidP="00BB5613"/>
    <w:p w14:paraId="03D3F975" w14:textId="77777777" w:rsidR="00BB5613" w:rsidRPr="004E307E" w:rsidRDefault="00BB5613" w:rsidP="00BB5613"/>
    <w:p w14:paraId="7615A630" w14:textId="77777777" w:rsidR="00BB5613" w:rsidRPr="004E307E" w:rsidRDefault="00BB5613" w:rsidP="00BB5613"/>
    <w:p w14:paraId="3795717B" w14:textId="77777777" w:rsidR="00BB5613" w:rsidRDefault="00BB5613" w:rsidP="00BB5613"/>
    <w:p w14:paraId="7B2F40D7" w14:textId="77777777" w:rsidR="00BB5613" w:rsidRDefault="00BB5613" w:rsidP="00BB5613"/>
    <w:p w14:paraId="5ED76B0B" w14:textId="77777777" w:rsidR="00BB5613" w:rsidRDefault="00BB5613" w:rsidP="00BB5613"/>
    <w:p w14:paraId="0932776A" w14:textId="77777777" w:rsidR="00BB5613" w:rsidRDefault="00BB5613" w:rsidP="00BB5613"/>
    <w:p w14:paraId="701BDEFE" w14:textId="77777777" w:rsidR="00BB5613" w:rsidRDefault="00BB5613" w:rsidP="00BB5613"/>
    <w:p w14:paraId="7846AD08" w14:textId="77777777" w:rsidR="00BB5613" w:rsidRDefault="00BB5613" w:rsidP="00BB5613"/>
    <w:p w14:paraId="4A69085D" w14:textId="77777777" w:rsidR="00BB5613" w:rsidRDefault="00BB5613" w:rsidP="00BB5613"/>
    <w:p w14:paraId="3A72A663" w14:textId="77777777" w:rsidR="00BB5613" w:rsidRDefault="00BB5613" w:rsidP="00BB5613"/>
    <w:p w14:paraId="5B65EC32" w14:textId="77777777" w:rsidR="00BB5613" w:rsidRDefault="00BB5613" w:rsidP="00BB5613"/>
    <w:p w14:paraId="702317E6" w14:textId="77777777" w:rsidR="00BB5613" w:rsidRDefault="00BB5613" w:rsidP="00BB5613"/>
    <w:p w14:paraId="0D58B550" w14:textId="77777777" w:rsidR="00BB5613" w:rsidRDefault="00BB5613" w:rsidP="00BB5613"/>
    <w:p w14:paraId="1F308120" w14:textId="77777777" w:rsidR="00BB5613" w:rsidRDefault="00BB5613" w:rsidP="00BB5613"/>
    <w:p w14:paraId="22D671E8" w14:textId="77777777" w:rsidR="00BB5613" w:rsidRPr="004E307E" w:rsidRDefault="00BB5613" w:rsidP="00BB5613"/>
    <w:p w14:paraId="095C5EDA" w14:textId="77777777" w:rsidR="00BB5613" w:rsidRDefault="00BB5613" w:rsidP="00BB5613"/>
    <w:p w14:paraId="37AF93BC" w14:textId="77777777" w:rsidR="00BB5613" w:rsidRDefault="00BB5613" w:rsidP="00BB5613"/>
    <w:p w14:paraId="65C35229" w14:textId="77777777" w:rsidR="00BB5613" w:rsidRDefault="00BB5613" w:rsidP="00BB5613"/>
    <w:p w14:paraId="1133D7F2" w14:textId="0772DF8F" w:rsidR="00BB5613" w:rsidRPr="004E307E" w:rsidRDefault="00BB5613" w:rsidP="00BB5613">
      <w:r w:rsidRPr="004E307E">
        <w:t>Senast uppdaterad 202</w:t>
      </w:r>
      <w:r>
        <w:t>5</w:t>
      </w:r>
      <w:r w:rsidRPr="004E307E">
        <w:t>-</w:t>
      </w:r>
      <w:r>
        <w:t>0</w:t>
      </w:r>
      <w:r>
        <w:t>9-21</w:t>
      </w:r>
    </w:p>
    <w:p w14:paraId="69F7CBD1" w14:textId="7501CA8E" w:rsidR="00BB5613" w:rsidRDefault="00BB5613" w:rsidP="00BB5613">
      <w:pPr>
        <w:rPr>
          <w:rFonts w:cstheme="minorBidi"/>
          <w:color w:val="auto"/>
        </w:rPr>
      </w:pPr>
      <w:r>
        <w:br w:type="page"/>
      </w:r>
    </w:p>
    <w:p w14:paraId="67E3AD3A" w14:textId="3275B5B8" w:rsidR="00BB5613" w:rsidRPr="00BB5613" w:rsidRDefault="00BB5613" w:rsidP="00BB5613">
      <w:pPr>
        <w:pStyle w:val="Rubrik1"/>
      </w:pPr>
      <w:r w:rsidRPr="00BB5613">
        <w:lastRenderedPageBreak/>
        <w:t>Bilaga 1: Deltagaravgifter</w:t>
      </w:r>
      <w:bookmarkEnd w:id="0"/>
    </w:p>
    <w:p w14:paraId="247971C6" w14:textId="77777777" w:rsidR="00BB5613" w:rsidRPr="00381797" w:rsidRDefault="00BB5613" w:rsidP="00BB5613">
      <w:pPr>
        <w:rPr>
          <w:lang w:eastAsia="sv-SE" w:bidi="sv-SE"/>
        </w:rPr>
      </w:pPr>
      <w:r w:rsidRPr="00381797">
        <w:rPr>
          <w:lang w:eastAsia="sv-SE" w:bidi="sv-SE"/>
        </w:rPr>
        <w:t xml:space="preserve">SK Lejon måste ta ansvar för föreningens ekonomi för att bygga en långsiktigt hållbar förening. Som en del i detta behöver varje spelare i föreningen betala medlemsavgift och deltagaravgift till föreningen. </w:t>
      </w:r>
    </w:p>
    <w:p w14:paraId="620E7B64" w14:textId="77777777" w:rsidR="00BB5613" w:rsidRDefault="00BB5613" w:rsidP="00BB5613">
      <w:pPr>
        <w:rPr>
          <w:lang w:eastAsia="sv-SE" w:bidi="sv-SE"/>
        </w:rPr>
      </w:pPr>
    </w:p>
    <w:p w14:paraId="60A08996" w14:textId="77777777" w:rsidR="00BB5613" w:rsidRPr="00381797" w:rsidRDefault="00BB5613" w:rsidP="00BB5613">
      <w:pPr>
        <w:rPr>
          <w:lang w:eastAsia="sv-SE" w:bidi="sv-SE"/>
        </w:rPr>
      </w:pPr>
      <w:r w:rsidRPr="00381797">
        <w:rPr>
          <w:lang w:eastAsia="sv-SE" w:bidi="sv-SE"/>
        </w:rPr>
        <w:t>Avgiften går till kostnader för exempelvis:</w:t>
      </w:r>
    </w:p>
    <w:p w14:paraId="09CB2CAB" w14:textId="77777777" w:rsidR="00BB5613" w:rsidRDefault="00BB5613" w:rsidP="00BB5613">
      <w:pPr>
        <w:pStyle w:val="Liststycke"/>
        <w:numPr>
          <w:ilvl w:val="0"/>
          <w:numId w:val="1"/>
        </w:numPr>
        <w:rPr>
          <w:lang w:eastAsia="sv-SE" w:bidi="sv-SE"/>
        </w:rPr>
      </w:pPr>
      <w:r w:rsidRPr="00FE459C">
        <w:rPr>
          <w:lang w:eastAsia="sv-SE" w:bidi="sv-SE"/>
        </w:rPr>
        <w:t>Kostnad för kansli, kanslipersonal och förrådsutrymmen</w:t>
      </w:r>
    </w:p>
    <w:p w14:paraId="527D422F" w14:textId="77777777" w:rsidR="00BB5613" w:rsidRDefault="00BB5613" w:rsidP="00BB5613">
      <w:pPr>
        <w:pStyle w:val="Liststycke"/>
        <w:numPr>
          <w:ilvl w:val="0"/>
          <w:numId w:val="1"/>
        </w:numPr>
        <w:rPr>
          <w:lang w:eastAsia="sv-SE" w:bidi="sv-SE"/>
        </w:rPr>
      </w:pPr>
      <w:r>
        <w:rPr>
          <w:lang w:eastAsia="sv-SE" w:bidi="sv-SE"/>
        </w:rPr>
        <w:t>Administrativa kostnader.</w:t>
      </w:r>
    </w:p>
    <w:p w14:paraId="2A60E968" w14:textId="77777777" w:rsidR="00BB5613" w:rsidRPr="00FE459C" w:rsidRDefault="00BB5613" w:rsidP="00BB5613">
      <w:pPr>
        <w:pStyle w:val="Liststycke"/>
        <w:numPr>
          <w:ilvl w:val="0"/>
          <w:numId w:val="1"/>
        </w:numPr>
        <w:rPr>
          <w:lang w:eastAsia="sv-SE" w:bidi="sv-SE"/>
        </w:rPr>
      </w:pPr>
      <w:r>
        <w:rPr>
          <w:lang w:eastAsia="sv-SE" w:bidi="sv-SE"/>
        </w:rPr>
        <w:t>Förbundsavgifter såsom serieavgifter, spelarlicenser, försäkringar m.m.</w:t>
      </w:r>
    </w:p>
    <w:p w14:paraId="62E6F692" w14:textId="77777777" w:rsidR="00BB5613" w:rsidRPr="00FE459C" w:rsidRDefault="00BB5613" w:rsidP="00BB5613">
      <w:pPr>
        <w:pStyle w:val="Liststycke"/>
        <w:numPr>
          <w:ilvl w:val="0"/>
          <w:numId w:val="1"/>
        </w:numPr>
        <w:rPr>
          <w:lang w:eastAsia="sv-SE" w:bidi="sv-SE"/>
        </w:rPr>
      </w:pPr>
      <w:r w:rsidRPr="00FE459C">
        <w:rPr>
          <w:lang w:eastAsia="sv-SE" w:bidi="sv-SE"/>
        </w:rPr>
        <w:t xml:space="preserve">Material till såsom matchtröjor, </w:t>
      </w:r>
      <w:r>
        <w:rPr>
          <w:lang w:eastAsia="sv-SE" w:bidi="sv-SE"/>
        </w:rPr>
        <w:t xml:space="preserve">träningströjor, </w:t>
      </w:r>
      <w:r w:rsidRPr="00FE459C">
        <w:rPr>
          <w:lang w:eastAsia="sv-SE" w:bidi="sv-SE"/>
        </w:rPr>
        <w:t>målvaktsutrustning (ungdomslag upp till U1</w:t>
      </w:r>
      <w:r>
        <w:rPr>
          <w:lang w:eastAsia="sv-SE" w:bidi="sv-SE"/>
        </w:rPr>
        <w:t>2</w:t>
      </w:r>
      <w:r w:rsidRPr="00FE459C">
        <w:rPr>
          <w:lang w:eastAsia="sv-SE" w:bidi="sv-SE"/>
        </w:rPr>
        <w:t>) och andra träningsredskap.</w:t>
      </w:r>
    </w:p>
    <w:p w14:paraId="518E3D4B" w14:textId="77777777" w:rsidR="00BB5613" w:rsidRPr="00FE459C" w:rsidRDefault="00BB5613" w:rsidP="00BB5613">
      <w:pPr>
        <w:pStyle w:val="Liststycke"/>
        <w:numPr>
          <w:ilvl w:val="0"/>
          <w:numId w:val="1"/>
        </w:numPr>
        <w:rPr>
          <w:lang w:eastAsia="sv-SE" w:bidi="sv-SE"/>
        </w:rPr>
      </w:pPr>
      <w:r w:rsidRPr="00FE459C">
        <w:rPr>
          <w:lang w:eastAsia="sv-SE" w:bidi="sv-SE"/>
        </w:rPr>
        <w:t>Utbildning och fortbildning för tränare och spelare.</w:t>
      </w:r>
    </w:p>
    <w:p w14:paraId="58D2428E" w14:textId="77777777" w:rsidR="00BB5613" w:rsidRPr="00FE459C" w:rsidRDefault="00BB5613" w:rsidP="00BB5613">
      <w:pPr>
        <w:pStyle w:val="Liststycke"/>
        <w:numPr>
          <w:ilvl w:val="0"/>
          <w:numId w:val="1"/>
        </w:numPr>
        <w:rPr>
          <w:lang w:eastAsia="sv-SE" w:bidi="sv-SE"/>
        </w:rPr>
      </w:pPr>
      <w:r w:rsidRPr="00FE459C">
        <w:rPr>
          <w:lang w:eastAsia="sv-SE" w:bidi="sv-SE"/>
        </w:rPr>
        <w:t>Slip och förbrukningsmaterial till denna</w:t>
      </w:r>
      <w:r>
        <w:rPr>
          <w:lang w:eastAsia="sv-SE" w:bidi="sv-SE"/>
        </w:rPr>
        <w:t>.</w:t>
      </w:r>
    </w:p>
    <w:p w14:paraId="15503966" w14:textId="77777777" w:rsidR="00BB5613" w:rsidRDefault="00BB5613" w:rsidP="00BB5613">
      <w:pPr>
        <w:pStyle w:val="Liststycke"/>
        <w:numPr>
          <w:ilvl w:val="0"/>
          <w:numId w:val="1"/>
        </w:numPr>
        <w:rPr>
          <w:lang w:eastAsia="sv-SE" w:bidi="sv-SE"/>
        </w:rPr>
      </w:pPr>
      <w:r w:rsidRPr="00FE459C">
        <w:rPr>
          <w:lang w:eastAsia="sv-SE" w:bidi="sv-SE"/>
        </w:rPr>
        <w:t>Ledarträffar för utvärdering och uppstart av ny säsong</w:t>
      </w:r>
      <w:r>
        <w:rPr>
          <w:lang w:eastAsia="sv-SE" w:bidi="sv-SE"/>
        </w:rPr>
        <w:t xml:space="preserve"> m.m.</w:t>
      </w:r>
    </w:p>
    <w:p w14:paraId="41B6C28A" w14:textId="77777777" w:rsidR="00BB5613" w:rsidRPr="00FE459C" w:rsidRDefault="00BB5613" w:rsidP="00BB5613">
      <w:pPr>
        <w:rPr>
          <w:lang w:eastAsia="sv-SE" w:bidi="sv-SE"/>
        </w:rPr>
      </w:pPr>
    </w:p>
    <w:p w14:paraId="1B5202B9" w14:textId="77777777" w:rsidR="00BB5613" w:rsidRDefault="00BB5613" w:rsidP="00BB5613">
      <w:pPr>
        <w:rPr>
          <w:lang w:eastAsia="sv-SE" w:bidi="sv-SE"/>
        </w:rPr>
      </w:pPr>
      <w:r w:rsidRPr="00381797">
        <w:rPr>
          <w:lang w:eastAsia="sv-SE" w:bidi="sv-SE"/>
        </w:rPr>
        <w:t>SK Lejons administrativa organisation som innefattar kostnader för kontorsmaterial, programvarulicenser, dator, telefoni, IT-stöd och försäkringar. Kostnader för bokföring, revision och ekonomisk rådgivning. Kostnader för att upprätthålla medlemsregister, föreningens webbplats och sociala medier. Medlemskommunikation kring sportsliga och föreningsgemensamma aktiviteter och administration. Arrangemang av årsmöten, styrelsemöten. Kostnader för administrativ personal.</w:t>
      </w:r>
    </w:p>
    <w:p w14:paraId="343F3DD6" w14:textId="77777777" w:rsidR="00BB5613" w:rsidRPr="00381797" w:rsidRDefault="00BB5613" w:rsidP="00BB5613">
      <w:pPr>
        <w:rPr>
          <w:lang w:eastAsia="sv-SE" w:bidi="sv-SE"/>
        </w:rPr>
      </w:pPr>
    </w:p>
    <w:p w14:paraId="79341148" w14:textId="77777777" w:rsidR="00BB5613" w:rsidRPr="002F6BA5" w:rsidRDefault="00BB5613" w:rsidP="00BB5613">
      <w:pPr>
        <w:rPr>
          <w:lang w:eastAsia="sv-SE" w:bidi="sv-SE"/>
        </w:rPr>
      </w:pPr>
      <w:r>
        <w:rPr>
          <w:lang w:eastAsia="sv-SE" w:bidi="sv-SE"/>
        </w:rPr>
        <w:t>I</w:t>
      </w:r>
      <w:r w:rsidRPr="00381797">
        <w:rPr>
          <w:lang w:eastAsia="sv-SE" w:bidi="sv-SE"/>
        </w:rPr>
        <w:t xml:space="preserve"> TKH </w:t>
      </w:r>
      <w:r>
        <w:rPr>
          <w:lang w:eastAsia="sv-SE" w:bidi="sv-SE"/>
        </w:rPr>
        <w:t xml:space="preserve">är avgiften 500 kr. Den betalas genom att vårdnadshavaren registrerar ett familjemedlemskap. I U9-J20 uppmuntras alla att registrera ett </w:t>
      </w:r>
      <w:r w:rsidRPr="00381797">
        <w:rPr>
          <w:lang w:eastAsia="sv-SE" w:bidi="sv-SE"/>
        </w:rPr>
        <w:t>familjemedlemskap</w:t>
      </w:r>
      <w:r>
        <w:rPr>
          <w:lang w:eastAsia="sv-SE" w:bidi="sv-SE"/>
        </w:rPr>
        <w:t>, minimum är ett medlemskap på 300 kr per spelare</w:t>
      </w:r>
      <w:r w:rsidRPr="00381797">
        <w:rPr>
          <w:lang w:eastAsia="sv-SE" w:bidi="sv-SE"/>
        </w:rPr>
        <w:t>. I övrigt ser fördelningen ut enligt följande:</w:t>
      </w:r>
    </w:p>
    <w:p w14:paraId="5D87EF7D" w14:textId="77777777" w:rsidR="00BB5613" w:rsidRPr="00011D30" w:rsidRDefault="00BB5613" w:rsidP="00BB5613">
      <w:pPr>
        <w:pStyle w:val="Brdtext"/>
      </w:pPr>
    </w:p>
    <w:tbl>
      <w:tblPr>
        <w:tblStyle w:val="Tabellrutnt"/>
        <w:tblW w:w="0" w:type="auto"/>
        <w:tblInd w:w="360" w:type="dxa"/>
        <w:tblLook w:val="04A0" w:firstRow="1" w:lastRow="0" w:firstColumn="1" w:lastColumn="0" w:noHBand="0" w:noVBand="1"/>
      </w:tblPr>
      <w:tblGrid>
        <w:gridCol w:w="2329"/>
        <w:gridCol w:w="3118"/>
        <w:gridCol w:w="2552"/>
      </w:tblGrid>
      <w:tr w:rsidR="00BB5613" w:rsidRPr="00011D30" w14:paraId="38FB8F78" w14:textId="77777777" w:rsidTr="00811597">
        <w:tc>
          <w:tcPr>
            <w:tcW w:w="2329" w:type="dxa"/>
          </w:tcPr>
          <w:p w14:paraId="42FB83D3" w14:textId="77777777" w:rsidR="00BB5613" w:rsidRPr="00FE459C" w:rsidRDefault="00BB5613" w:rsidP="00811597">
            <w:pPr>
              <w:pStyle w:val="Brdtext"/>
            </w:pPr>
            <w:r w:rsidRPr="00FE459C">
              <w:t>Lag</w:t>
            </w:r>
          </w:p>
        </w:tc>
        <w:tc>
          <w:tcPr>
            <w:tcW w:w="3118" w:type="dxa"/>
          </w:tcPr>
          <w:p w14:paraId="45FD0154" w14:textId="77777777" w:rsidR="00BB5613" w:rsidRPr="00FE459C" w:rsidRDefault="00BB5613" w:rsidP="00811597">
            <w:pPr>
              <w:pStyle w:val="Brdtext"/>
            </w:pPr>
            <w:r w:rsidRPr="00FE459C">
              <w:t xml:space="preserve">Medlemsavgift </w:t>
            </w:r>
            <w:r>
              <w:t xml:space="preserve">     </w:t>
            </w:r>
            <w:r w:rsidRPr="00FE459C">
              <w:t xml:space="preserve">(till föreningen via </w:t>
            </w:r>
            <w:proofErr w:type="spellStart"/>
            <w:r w:rsidRPr="00FE459C">
              <w:t>Cardskipper</w:t>
            </w:r>
            <w:proofErr w:type="spellEnd"/>
            <w:r w:rsidRPr="00FE459C">
              <w:t>)</w:t>
            </w:r>
          </w:p>
        </w:tc>
        <w:tc>
          <w:tcPr>
            <w:tcW w:w="2552" w:type="dxa"/>
          </w:tcPr>
          <w:p w14:paraId="1628DEE4" w14:textId="77777777" w:rsidR="00BB5613" w:rsidRPr="00FE459C" w:rsidRDefault="00BB5613" w:rsidP="00811597">
            <w:pPr>
              <w:pStyle w:val="Brdtext"/>
            </w:pPr>
            <w:r w:rsidRPr="00FE459C">
              <w:t xml:space="preserve">Deltagaravgift  </w:t>
            </w:r>
            <w:r>
              <w:t xml:space="preserve">     </w:t>
            </w:r>
            <w:r w:rsidRPr="00FE459C">
              <w:t>(till föreningen)</w:t>
            </w:r>
          </w:p>
        </w:tc>
      </w:tr>
      <w:tr w:rsidR="00BB5613" w:rsidRPr="00011D30" w14:paraId="34440E5C" w14:textId="77777777" w:rsidTr="00811597">
        <w:tc>
          <w:tcPr>
            <w:tcW w:w="2329" w:type="dxa"/>
          </w:tcPr>
          <w:p w14:paraId="25BBC2BD" w14:textId="77777777" w:rsidR="00BB5613" w:rsidRPr="00FE459C" w:rsidRDefault="00BB5613" w:rsidP="00811597">
            <w:pPr>
              <w:pStyle w:val="Brdtext"/>
            </w:pPr>
            <w:r w:rsidRPr="00FE459C">
              <w:t>TKH</w:t>
            </w:r>
          </w:p>
        </w:tc>
        <w:tc>
          <w:tcPr>
            <w:tcW w:w="3118" w:type="dxa"/>
          </w:tcPr>
          <w:p w14:paraId="2F2AA5D4" w14:textId="77777777" w:rsidR="00BB5613" w:rsidRPr="00FE459C" w:rsidRDefault="00BB5613" w:rsidP="00811597">
            <w:pPr>
              <w:pStyle w:val="Brdtext"/>
            </w:pPr>
            <w:r w:rsidRPr="00FE459C">
              <w:t>500</w:t>
            </w:r>
          </w:p>
        </w:tc>
        <w:tc>
          <w:tcPr>
            <w:tcW w:w="2552" w:type="dxa"/>
          </w:tcPr>
          <w:p w14:paraId="12286F57" w14:textId="77777777" w:rsidR="00BB5613" w:rsidRPr="00FE459C" w:rsidRDefault="00BB5613" w:rsidP="00811597">
            <w:pPr>
              <w:pStyle w:val="Brdtext"/>
            </w:pPr>
            <w:r>
              <w:t>0</w:t>
            </w:r>
          </w:p>
        </w:tc>
      </w:tr>
      <w:tr w:rsidR="00BB5613" w:rsidRPr="00011D30" w14:paraId="1B0A895C" w14:textId="77777777" w:rsidTr="00811597">
        <w:tc>
          <w:tcPr>
            <w:tcW w:w="2329" w:type="dxa"/>
          </w:tcPr>
          <w:p w14:paraId="31E7AA47" w14:textId="77777777" w:rsidR="00BB5613" w:rsidRPr="00FE459C" w:rsidRDefault="00BB5613" w:rsidP="00811597">
            <w:pPr>
              <w:pStyle w:val="Brdtext"/>
            </w:pPr>
            <w:r w:rsidRPr="00FE459C">
              <w:t>U9</w:t>
            </w:r>
          </w:p>
        </w:tc>
        <w:tc>
          <w:tcPr>
            <w:tcW w:w="3118" w:type="dxa"/>
          </w:tcPr>
          <w:p w14:paraId="1F7C2AE1" w14:textId="77777777" w:rsidR="00BB5613" w:rsidRPr="00FE459C" w:rsidRDefault="00BB5613" w:rsidP="00811597">
            <w:pPr>
              <w:pStyle w:val="Brdtext"/>
            </w:pPr>
            <w:r>
              <w:t>300</w:t>
            </w:r>
          </w:p>
        </w:tc>
        <w:tc>
          <w:tcPr>
            <w:tcW w:w="2552" w:type="dxa"/>
          </w:tcPr>
          <w:p w14:paraId="7985BF58" w14:textId="77777777" w:rsidR="00BB5613" w:rsidRPr="00FE459C" w:rsidRDefault="00BB5613" w:rsidP="00811597">
            <w:pPr>
              <w:pStyle w:val="Brdtext"/>
            </w:pPr>
            <w:r>
              <w:t>1000</w:t>
            </w:r>
          </w:p>
        </w:tc>
      </w:tr>
      <w:tr w:rsidR="00BB5613" w:rsidRPr="00011D30" w14:paraId="2C64B406" w14:textId="77777777" w:rsidTr="00811597">
        <w:tc>
          <w:tcPr>
            <w:tcW w:w="2329" w:type="dxa"/>
          </w:tcPr>
          <w:p w14:paraId="7E444198" w14:textId="77777777" w:rsidR="00BB5613" w:rsidRPr="00FE459C" w:rsidRDefault="00BB5613" w:rsidP="00811597">
            <w:pPr>
              <w:pStyle w:val="Brdtext"/>
            </w:pPr>
            <w:r w:rsidRPr="00FE459C">
              <w:t>U10</w:t>
            </w:r>
          </w:p>
        </w:tc>
        <w:tc>
          <w:tcPr>
            <w:tcW w:w="3118" w:type="dxa"/>
          </w:tcPr>
          <w:p w14:paraId="1B9566BF" w14:textId="77777777" w:rsidR="00BB5613" w:rsidRPr="00FE459C" w:rsidRDefault="00BB5613" w:rsidP="00811597">
            <w:pPr>
              <w:pStyle w:val="Brdtext"/>
            </w:pPr>
            <w:r>
              <w:t>300</w:t>
            </w:r>
          </w:p>
        </w:tc>
        <w:tc>
          <w:tcPr>
            <w:tcW w:w="2552" w:type="dxa"/>
          </w:tcPr>
          <w:p w14:paraId="4D93710C" w14:textId="77777777" w:rsidR="00BB5613" w:rsidRPr="00FE459C" w:rsidRDefault="00BB5613" w:rsidP="00811597">
            <w:pPr>
              <w:pStyle w:val="Brdtext"/>
            </w:pPr>
            <w:r>
              <w:t>1000</w:t>
            </w:r>
          </w:p>
        </w:tc>
      </w:tr>
      <w:tr w:rsidR="00BB5613" w:rsidRPr="00011D30" w14:paraId="736D6177" w14:textId="77777777" w:rsidTr="00811597">
        <w:tc>
          <w:tcPr>
            <w:tcW w:w="2329" w:type="dxa"/>
          </w:tcPr>
          <w:p w14:paraId="2E5B1BC7" w14:textId="77777777" w:rsidR="00BB5613" w:rsidRPr="00FE459C" w:rsidRDefault="00BB5613" w:rsidP="00811597">
            <w:pPr>
              <w:pStyle w:val="Brdtext"/>
            </w:pPr>
            <w:r w:rsidRPr="00FE459C">
              <w:t>U11</w:t>
            </w:r>
          </w:p>
        </w:tc>
        <w:tc>
          <w:tcPr>
            <w:tcW w:w="3118" w:type="dxa"/>
          </w:tcPr>
          <w:p w14:paraId="784573B6" w14:textId="77777777" w:rsidR="00BB5613" w:rsidRPr="00FE459C" w:rsidRDefault="00BB5613" w:rsidP="00811597">
            <w:pPr>
              <w:pStyle w:val="Brdtext"/>
            </w:pPr>
            <w:r>
              <w:t>300</w:t>
            </w:r>
          </w:p>
        </w:tc>
        <w:tc>
          <w:tcPr>
            <w:tcW w:w="2552" w:type="dxa"/>
          </w:tcPr>
          <w:p w14:paraId="1B7505D4" w14:textId="77777777" w:rsidR="00BB5613" w:rsidRPr="00FE459C" w:rsidRDefault="00BB5613" w:rsidP="00811597">
            <w:pPr>
              <w:pStyle w:val="Brdtext"/>
            </w:pPr>
            <w:r>
              <w:t>2500</w:t>
            </w:r>
          </w:p>
        </w:tc>
      </w:tr>
      <w:tr w:rsidR="00BB5613" w:rsidRPr="00011D30" w14:paraId="39790A6D" w14:textId="77777777" w:rsidTr="00811597">
        <w:tc>
          <w:tcPr>
            <w:tcW w:w="2329" w:type="dxa"/>
          </w:tcPr>
          <w:p w14:paraId="46410F10" w14:textId="77777777" w:rsidR="00BB5613" w:rsidRPr="00FE459C" w:rsidRDefault="00BB5613" w:rsidP="00811597">
            <w:pPr>
              <w:pStyle w:val="Brdtext"/>
            </w:pPr>
            <w:r w:rsidRPr="00FE459C">
              <w:t>U12</w:t>
            </w:r>
          </w:p>
        </w:tc>
        <w:tc>
          <w:tcPr>
            <w:tcW w:w="3118" w:type="dxa"/>
          </w:tcPr>
          <w:p w14:paraId="48EBA3F7" w14:textId="77777777" w:rsidR="00BB5613" w:rsidRPr="00FE459C" w:rsidRDefault="00BB5613" w:rsidP="00811597">
            <w:pPr>
              <w:pStyle w:val="Brdtext"/>
            </w:pPr>
            <w:r>
              <w:t>300</w:t>
            </w:r>
          </w:p>
        </w:tc>
        <w:tc>
          <w:tcPr>
            <w:tcW w:w="2552" w:type="dxa"/>
          </w:tcPr>
          <w:p w14:paraId="12FE1BB1" w14:textId="77777777" w:rsidR="00BB5613" w:rsidRPr="00FE459C" w:rsidRDefault="00BB5613" w:rsidP="00811597">
            <w:pPr>
              <w:pStyle w:val="Brdtext"/>
            </w:pPr>
            <w:r>
              <w:t>2500</w:t>
            </w:r>
          </w:p>
        </w:tc>
      </w:tr>
      <w:tr w:rsidR="00BB5613" w:rsidRPr="00011D30" w14:paraId="74E1EC26" w14:textId="77777777" w:rsidTr="00811597">
        <w:tc>
          <w:tcPr>
            <w:tcW w:w="2329" w:type="dxa"/>
          </w:tcPr>
          <w:p w14:paraId="7391C91E" w14:textId="77777777" w:rsidR="00BB5613" w:rsidRPr="00FE459C" w:rsidRDefault="00BB5613" w:rsidP="00811597">
            <w:pPr>
              <w:pStyle w:val="Brdtext"/>
            </w:pPr>
            <w:r w:rsidRPr="00FE459C">
              <w:t>U13</w:t>
            </w:r>
          </w:p>
        </w:tc>
        <w:tc>
          <w:tcPr>
            <w:tcW w:w="3118" w:type="dxa"/>
          </w:tcPr>
          <w:p w14:paraId="3ADD75B7" w14:textId="77777777" w:rsidR="00BB5613" w:rsidRPr="00FE459C" w:rsidRDefault="00BB5613" w:rsidP="00811597">
            <w:pPr>
              <w:pStyle w:val="Brdtext"/>
            </w:pPr>
            <w:r>
              <w:t>300</w:t>
            </w:r>
          </w:p>
        </w:tc>
        <w:tc>
          <w:tcPr>
            <w:tcW w:w="2552" w:type="dxa"/>
          </w:tcPr>
          <w:p w14:paraId="5CF9C405" w14:textId="77777777" w:rsidR="00BB5613" w:rsidRPr="00FE459C" w:rsidRDefault="00BB5613" w:rsidP="00811597">
            <w:pPr>
              <w:pStyle w:val="Brdtext"/>
            </w:pPr>
            <w:r>
              <w:t>2500</w:t>
            </w:r>
          </w:p>
        </w:tc>
      </w:tr>
      <w:tr w:rsidR="00BB5613" w:rsidRPr="00011D30" w14:paraId="27689DEE" w14:textId="77777777" w:rsidTr="00811597">
        <w:tc>
          <w:tcPr>
            <w:tcW w:w="2329" w:type="dxa"/>
          </w:tcPr>
          <w:p w14:paraId="1A2D6312" w14:textId="77777777" w:rsidR="00BB5613" w:rsidRPr="00FE459C" w:rsidRDefault="00BB5613" w:rsidP="00811597">
            <w:pPr>
              <w:pStyle w:val="Brdtext"/>
            </w:pPr>
            <w:r w:rsidRPr="00FE459C">
              <w:t>U14</w:t>
            </w:r>
          </w:p>
        </w:tc>
        <w:tc>
          <w:tcPr>
            <w:tcW w:w="3118" w:type="dxa"/>
          </w:tcPr>
          <w:p w14:paraId="5A3E675B" w14:textId="77777777" w:rsidR="00BB5613" w:rsidRPr="00FE459C" w:rsidRDefault="00BB5613" w:rsidP="00811597">
            <w:pPr>
              <w:pStyle w:val="Brdtext"/>
            </w:pPr>
            <w:r>
              <w:t>300</w:t>
            </w:r>
          </w:p>
        </w:tc>
        <w:tc>
          <w:tcPr>
            <w:tcW w:w="2552" w:type="dxa"/>
          </w:tcPr>
          <w:p w14:paraId="270FE248" w14:textId="77777777" w:rsidR="00BB5613" w:rsidRPr="00FE459C" w:rsidRDefault="00BB5613" w:rsidP="00811597">
            <w:pPr>
              <w:pStyle w:val="Brdtext"/>
            </w:pPr>
            <w:r>
              <w:t>2500</w:t>
            </w:r>
          </w:p>
        </w:tc>
      </w:tr>
      <w:tr w:rsidR="00BB5613" w:rsidRPr="00011D30" w14:paraId="03C3D2E7" w14:textId="77777777" w:rsidTr="00811597">
        <w:tc>
          <w:tcPr>
            <w:tcW w:w="2329" w:type="dxa"/>
          </w:tcPr>
          <w:p w14:paraId="737F68A8" w14:textId="77777777" w:rsidR="00BB5613" w:rsidRPr="00FE459C" w:rsidRDefault="00BB5613" w:rsidP="00811597">
            <w:pPr>
              <w:pStyle w:val="Brdtext"/>
            </w:pPr>
            <w:r>
              <w:t>U15</w:t>
            </w:r>
          </w:p>
        </w:tc>
        <w:tc>
          <w:tcPr>
            <w:tcW w:w="3118" w:type="dxa"/>
          </w:tcPr>
          <w:p w14:paraId="79DEF3E2" w14:textId="77777777" w:rsidR="00BB5613" w:rsidRDefault="00BB5613" w:rsidP="00811597">
            <w:pPr>
              <w:pStyle w:val="Brdtext"/>
            </w:pPr>
            <w:r>
              <w:t>300</w:t>
            </w:r>
          </w:p>
        </w:tc>
        <w:tc>
          <w:tcPr>
            <w:tcW w:w="2552" w:type="dxa"/>
          </w:tcPr>
          <w:p w14:paraId="793F12DE" w14:textId="77777777" w:rsidR="00BB5613" w:rsidRDefault="00BB5613" w:rsidP="00811597">
            <w:pPr>
              <w:pStyle w:val="Brdtext"/>
            </w:pPr>
            <w:r>
              <w:t>3000</w:t>
            </w:r>
          </w:p>
        </w:tc>
      </w:tr>
      <w:tr w:rsidR="00BB5613" w:rsidRPr="00011D30" w14:paraId="1CE3A2CE" w14:textId="77777777" w:rsidTr="00811597">
        <w:tc>
          <w:tcPr>
            <w:tcW w:w="2329" w:type="dxa"/>
          </w:tcPr>
          <w:p w14:paraId="0A7E8BF6" w14:textId="77777777" w:rsidR="00BB5613" w:rsidRPr="00FE459C" w:rsidRDefault="00BB5613" w:rsidP="00811597">
            <w:pPr>
              <w:pStyle w:val="Brdtext"/>
              <w:rPr>
                <w:rFonts w:cs="Calibri"/>
              </w:rPr>
            </w:pPr>
            <w:r w:rsidRPr="00FE459C">
              <w:t>U16</w:t>
            </w:r>
          </w:p>
        </w:tc>
        <w:tc>
          <w:tcPr>
            <w:tcW w:w="3118" w:type="dxa"/>
          </w:tcPr>
          <w:p w14:paraId="33CC1E01" w14:textId="77777777" w:rsidR="00BB5613" w:rsidRPr="00FE459C" w:rsidRDefault="00BB5613" w:rsidP="00811597">
            <w:pPr>
              <w:pStyle w:val="Brdtext"/>
            </w:pPr>
            <w:r>
              <w:t>300</w:t>
            </w:r>
          </w:p>
        </w:tc>
        <w:tc>
          <w:tcPr>
            <w:tcW w:w="2552" w:type="dxa"/>
          </w:tcPr>
          <w:p w14:paraId="38A7EAB3" w14:textId="77777777" w:rsidR="00BB5613" w:rsidRPr="00FE459C" w:rsidRDefault="00BB5613" w:rsidP="00811597">
            <w:pPr>
              <w:pStyle w:val="Brdtext"/>
            </w:pPr>
            <w:r>
              <w:t>3000</w:t>
            </w:r>
          </w:p>
        </w:tc>
      </w:tr>
      <w:tr w:rsidR="00BB5613" w:rsidRPr="00011D30" w14:paraId="4129F188" w14:textId="77777777" w:rsidTr="00811597">
        <w:tc>
          <w:tcPr>
            <w:tcW w:w="2329" w:type="dxa"/>
          </w:tcPr>
          <w:p w14:paraId="63E98124" w14:textId="77777777" w:rsidR="00BB5613" w:rsidRPr="00FE459C" w:rsidRDefault="00BB5613" w:rsidP="00811597">
            <w:pPr>
              <w:pStyle w:val="Brdtext"/>
              <w:rPr>
                <w:rFonts w:cs="Calibri"/>
              </w:rPr>
            </w:pPr>
            <w:r w:rsidRPr="00FE459C">
              <w:t>J18</w:t>
            </w:r>
          </w:p>
        </w:tc>
        <w:tc>
          <w:tcPr>
            <w:tcW w:w="3118" w:type="dxa"/>
          </w:tcPr>
          <w:p w14:paraId="100C26C9" w14:textId="77777777" w:rsidR="00BB5613" w:rsidRPr="00FE459C" w:rsidRDefault="00BB5613" w:rsidP="00811597">
            <w:pPr>
              <w:pStyle w:val="Brdtext"/>
            </w:pPr>
            <w:r>
              <w:t>300</w:t>
            </w:r>
          </w:p>
        </w:tc>
        <w:tc>
          <w:tcPr>
            <w:tcW w:w="2552" w:type="dxa"/>
          </w:tcPr>
          <w:p w14:paraId="3D38A54B" w14:textId="77777777" w:rsidR="00BB5613" w:rsidRPr="00FE459C" w:rsidRDefault="00BB5613" w:rsidP="00811597">
            <w:pPr>
              <w:pStyle w:val="Brdtext"/>
            </w:pPr>
            <w:r>
              <w:t>3000</w:t>
            </w:r>
          </w:p>
        </w:tc>
      </w:tr>
      <w:tr w:rsidR="00BB5613" w:rsidRPr="00011D30" w14:paraId="0F88940F" w14:textId="77777777" w:rsidTr="00811597">
        <w:tc>
          <w:tcPr>
            <w:tcW w:w="2329" w:type="dxa"/>
          </w:tcPr>
          <w:p w14:paraId="0123CC98" w14:textId="77777777" w:rsidR="00BB5613" w:rsidRPr="00FE459C" w:rsidRDefault="00BB5613" w:rsidP="00811597">
            <w:pPr>
              <w:pStyle w:val="Brdtext"/>
              <w:rPr>
                <w:rFonts w:cs="Calibri"/>
              </w:rPr>
            </w:pPr>
            <w:r w:rsidRPr="00FE459C">
              <w:t>J20</w:t>
            </w:r>
          </w:p>
        </w:tc>
        <w:tc>
          <w:tcPr>
            <w:tcW w:w="3118" w:type="dxa"/>
          </w:tcPr>
          <w:p w14:paraId="556CA30F" w14:textId="77777777" w:rsidR="00BB5613" w:rsidRPr="00FE459C" w:rsidRDefault="00BB5613" w:rsidP="00811597">
            <w:pPr>
              <w:pStyle w:val="Brdtext"/>
            </w:pPr>
            <w:r>
              <w:t>3</w:t>
            </w:r>
            <w:r w:rsidRPr="00FE459C">
              <w:t>00</w:t>
            </w:r>
          </w:p>
        </w:tc>
        <w:tc>
          <w:tcPr>
            <w:tcW w:w="2552" w:type="dxa"/>
          </w:tcPr>
          <w:p w14:paraId="43B84700" w14:textId="77777777" w:rsidR="00BB5613" w:rsidRPr="00FE459C" w:rsidRDefault="00BB5613" w:rsidP="00811597">
            <w:pPr>
              <w:pStyle w:val="Brdtext"/>
            </w:pPr>
            <w:r>
              <w:t>3000</w:t>
            </w:r>
          </w:p>
        </w:tc>
      </w:tr>
      <w:tr w:rsidR="00BB5613" w:rsidRPr="00011D30" w14:paraId="2AD8F092" w14:textId="77777777" w:rsidTr="00811597">
        <w:tc>
          <w:tcPr>
            <w:tcW w:w="2329" w:type="dxa"/>
          </w:tcPr>
          <w:p w14:paraId="05A4BAC0" w14:textId="77777777" w:rsidR="00BB5613" w:rsidRPr="00FE459C" w:rsidRDefault="00BB5613" w:rsidP="00811597">
            <w:pPr>
              <w:pStyle w:val="Brdtext"/>
              <w:rPr>
                <w:rFonts w:cs="Calibri"/>
              </w:rPr>
            </w:pPr>
            <w:r w:rsidRPr="00FE459C">
              <w:t>A-laget</w:t>
            </w:r>
          </w:p>
        </w:tc>
        <w:tc>
          <w:tcPr>
            <w:tcW w:w="3118" w:type="dxa"/>
          </w:tcPr>
          <w:p w14:paraId="1B9D0D2D" w14:textId="77777777" w:rsidR="00BB5613" w:rsidRPr="00FE459C" w:rsidRDefault="00BB5613" w:rsidP="00811597">
            <w:pPr>
              <w:pStyle w:val="Brdtext"/>
            </w:pPr>
            <w:r>
              <w:t>300</w:t>
            </w:r>
          </w:p>
        </w:tc>
        <w:tc>
          <w:tcPr>
            <w:tcW w:w="2552" w:type="dxa"/>
          </w:tcPr>
          <w:p w14:paraId="730F3E60" w14:textId="77777777" w:rsidR="00BB5613" w:rsidRPr="00FE459C" w:rsidRDefault="00BB5613" w:rsidP="00811597">
            <w:pPr>
              <w:pStyle w:val="Brdtext"/>
            </w:pPr>
            <w:r>
              <w:t>5500</w:t>
            </w:r>
          </w:p>
        </w:tc>
      </w:tr>
    </w:tbl>
    <w:p w14:paraId="5F91E914" w14:textId="77777777" w:rsidR="00BB5613" w:rsidRDefault="00BB5613" w:rsidP="00BB5613">
      <w:pPr>
        <w:pStyle w:val="Brdtext"/>
      </w:pPr>
    </w:p>
    <w:p w14:paraId="7BA78E83" w14:textId="77777777" w:rsidR="00BB5613" w:rsidRDefault="00BB5613" w:rsidP="00BB5613">
      <w:pPr>
        <w:pStyle w:val="Brdtext"/>
      </w:pPr>
    </w:p>
    <w:p w14:paraId="5A5C66A7" w14:textId="77777777" w:rsidR="00156DA4" w:rsidRDefault="00156DA4"/>
    <w:sectPr w:rsidR="00156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90752"/>
    <w:multiLevelType w:val="multilevel"/>
    <w:tmpl w:val="04A6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AD6515"/>
    <w:multiLevelType w:val="hybridMultilevel"/>
    <w:tmpl w:val="65F02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3712AC"/>
    <w:multiLevelType w:val="hybridMultilevel"/>
    <w:tmpl w:val="EE92E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1F56A4"/>
    <w:multiLevelType w:val="hybridMultilevel"/>
    <w:tmpl w:val="48AC7E34"/>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96C2BD6"/>
    <w:multiLevelType w:val="hybridMultilevel"/>
    <w:tmpl w:val="FC724B7C"/>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C16E2D"/>
    <w:multiLevelType w:val="hybridMultilevel"/>
    <w:tmpl w:val="11E26A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296BA6"/>
    <w:multiLevelType w:val="hybridMultilevel"/>
    <w:tmpl w:val="F5962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6EE272D"/>
    <w:multiLevelType w:val="hybridMultilevel"/>
    <w:tmpl w:val="AB08F30A"/>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A84413"/>
    <w:multiLevelType w:val="hybridMultilevel"/>
    <w:tmpl w:val="7E448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0D557C"/>
    <w:multiLevelType w:val="hybridMultilevel"/>
    <w:tmpl w:val="6F3A77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08461535">
    <w:abstractNumId w:val="8"/>
  </w:num>
  <w:num w:numId="2" w16cid:durableId="1180319074">
    <w:abstractNumId w:val="9"/>
  </w:num>
  <w:num w:numId="3" w16cid:durableId="457796702">
    <w:abstractNumId w:val="1"/>
  </w:num>
  <w:num w:numId="4" w16cid:durableId="1212419576">
    <w:abstractNumId w:val="3"/>
  </w:num>
  <w:num w:numId="5" w16cid:durableId="1614097797">
    <w:abstractNumId w:val="2"/>
  </w:num>
  <w:num w:numId="6" w16cid:durableId="1695957781">
    <w:abstractNumId w:val="6"/>
  </w:num>
  <w:num w:numId="7" w16cid:durableId="26219061">
    <w:abstractNumId w:val="5"/>
  </w:num>
  <w:num w:numId="8" w16cid:durableId="544221858">
    <w:abstractNumId w:val="7"/>
  </w:num>
  <w:num w:numId="9" w16cid:durableId="1836608979">
    <w:abstractNumId w:val="4"/>
  </w:num>
  <w:num w:numId="10" w16cid:durableId="153349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13"/>
    <w:rsid w:val="00156DA4"/>
    <w:rsid w:val="002740C4"/>
    <w:rsid w:val="002806FB"/>
    <w:rsid w:val="003B0277"/>
    <w:rsid w:val="009C2927"/>
    <w:rsid w:val="00BB5613"/>
    <w:rsid w:val="00FD11A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D091"/>
  <w15:chartTrackingRefBased/>
  <w15:docId w15:val="{C809A47F-01A2-458A-BA47-5A4B5F52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613"/>
    <w:pPr>
      <w:autoSpaceDE w:val="0"/>
      <w:autoSpaceDN w:val="0"/>
      <w:adjustRightInd w:val="0"/>
      <w:spacing w:after="0" w:line="240" w:lineRule="auto"/>
    </w:pPr>
    <w:rPr>
      <w:rFonts w:cstheme="minorHAnsi"/>
      <w:color w:val="222222"/>
      <w:kern w:val="0"/>
      <w14:ligatures w14:val="none"/>
    </w:rPr>
  </w:style>
  <w:style w:type="paragraph" w:styleId="Rubrik1">
    <w:name w:val="heading 1"/>
    <w:basedOn w:val="Normal"/>
    <w:next w:val="Normal"/>
    <w:link w:val="Rubrik1Char"/>
    <w:qFormat/>
    <w:rsid w:val="00BB5613"/>
    <w:pPr>
      <w:keepNext/>
      <w:keepLines/>
      <w:spacing w:before="360" w:after="80"/>
      <w:outlineLvl w:val="0"/>
    </w:pPr>
    <w:rPr>
      <w:rFonts w:ascii="Arial" w:hAnsi="Arial"/>
      <w:b/>
      <w:bCs/>
      <w:sz w:val="32"/>
      <w:szCs w:val="32"/>
    </w:rPr>
  </w:style>
  <w:style w:type="paragraph" w:styleId="Rubrik2">
    <w:name w:val="heading 2"/>
    <w:basedOn w:val="Normal"/>
    <w:next w:val="Normal"/>
    <w:link w:val="Rubrik2Char"/>
    <w:uiPriority w:val="9"/>
    <w:semiHidden/>
    <w:unhideWhenUsed/>
    <w:qFormat/>
    <w:rsid w:val="00BB56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B561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B561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B561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B5613"/>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B5613"/>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B5613"/>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B5613"/>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B5613"/>
    <w:rPr>
      <w:rFonts w:ascii="Arial" w:hAnsi="Arial" w:cstheme="minorHAnsi"/>
      <w:b/>
      <w:bCs/>
      <w:color w:val="222222"/>
      <w:kern w:val="0"/>
      <w:sz w:val="32"/>
      <w:szCs w:val="32"/>
      <w14:ligatures w14:val="none"/>
    </w:rPr>
  </w:style>
  <w:style w:type="character" w:customStyle="1" w:styleId="Rubrik2Char">
    <w:name w:val="Rubrik 2 Char"/>
    <w:basedOn w:val="Standardstycketeckensnitt"/>
    <w:link w:val="Rubrik2"/>
    <w:uiPriority w:val="9"/>
    <w:semiHidden/>
    <w:rsid w:val="00BB561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B561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B561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B561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B561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B561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B561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B5613"/>
    <w:rPr>
      <w:rFonts w:eastAsiaTheme="majorEastAsia" w:cstheme="majorBidi"/>
      <w:color w:val="272727" w:themeColor="text1" w:themeTint="D8"/>
    </w:rPr>
  </w:style>
  <w:style w:type="paragraph" w:styleId="Rubrik">
    <w:name w:val="Title"/>
    <w:basedOn w:val="Normal"/>
    <w:next w:val="Normal"/>
    <w:link w:val="RubrikChar"/>
    <w:uiPriority w:val="10"/>
    <w:qFormat/>
    <w:rsid w:val="00BB5613"/>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B561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B561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B561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B561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B5613"/>
    <w:rPr>
      <w:i/>
      <w:iCs/>
      <w:color w:val="404040" w:themeColor="text1" w:themeTint="BF"/>
    </w:rPr>
  </w:style>
  <w:style w:type="paragraph" w:styleId="Liststycke">
    <w:name w:val="List Paragraph"/>
    <w:basedOn w:val="Normal"/>
    <w:uiPriority w:val="34"/>
    <w:qFormat/>
    <w:rsid w:val="00BB5613"/>
    <w:pPr>
      <w:ind w:left="720"/>
      <w:contextualSpacing/>
    </w:pPr>
  </w:style>
  <w:style w:type="character" w:styleId="Starkbetoning">
    <w:name w:val="Intense Emphasis"/>
    <w:basedOn w:val="Standardstycketeckensnitt"/>
    <w:uiPriority w:val="21"/>
    <w:qFormat/>
    <w:rsid w:val="00BB5613"/>
    <w:rPr>
      <w:i/>
      <w:iCs/>
      <w:color w:val="0F4761" w:themeColor="accent1" w:themeShade="BF"/>
    </w:rPr>
  </w:style>
  <w:style w:type="paragraph" w:styleId="Starktcitat">
    <w:name w:val="Intense Quote"/>
    <w:basedOn w:val="Normal"/>
    <w:next w:val="Normal"/>
    <w:link w:val="StarktcitatChar"/>
    <w:uiPriority w:val="30"/>
    <w:qFormat/>
    <w:rsid w:val="00BB5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B5613"/>
    <w:rPr>
      <w:i/>
      <w:iCs/>
      <w:color w:val="0F4761" w:themeColor="accent1" w:themeShade="BF"/>
    </w:rPr>
  </w:style>
  <w:style w:type="character" w:styleId="Starkreferens">
    <w:name w:val="Intense Reference"/>
    <w:basedOn w:val="Standardstycketeckensnitt"/>
    <w:uiPriority w:val="32"/>
    <w:qFormat/>
    <w:rsid w:val="00BB5613"/>
    <w:rPr>
      <w:b/>
      <w:bCs/>
      <w:smallCaps/>
      <w:color w:val="0F4761" w:themeColor="accent1" w:themeShade="BF"/>
      <w:spacing w:val="5"/>
    </w:rPr>
  </w:style>
  <w:style w:type="paragraph" w:styleId="Brdtext">
    <w:name w:val="Body Text"/>
    <w:basedOn w:val="Normal"/>
    <w:link w:val="BrdtextChar"/>
    <w:rsid w:val="00BB5613"/>
    <w:pPr>
      <w:spacing w:after="120"/>
    </w:pPr>
  </w:style>
  <w:style w:type="character" w:customStyle="1" w:styleId="BrdtextChar">
    <w:name w:val="Brödtext Char"/>
    <w:basedOn w:val="Standardstycketeckensnitt"/>
    <w:link w:val="Brdtext"/>
    <w:rsid w:val="00BB5613"/>
    <w:rPr>
      <w:rFonts w:cstheme="minorHAnsi"/>
      <w:color w:val="222222"/>
      <w:kern w:val="0"/>
      <w14:ligatures w14:val="none"/>
    </w:rPr>
  </w:style>
  <w:style w:type="table" w:styleId="Tabellrutnt">
    <w:name w:val="Table Grid"/>
    <w:basedOn w:val="Normaltabell"/>
    <w:uiPriority w:val="39"/>
    <w:rsid w:val="00BB56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qFormat/>
    <w:rsid w:val="00BB5613"/>
    <w:pPr>
      <w:spacing w:before="240" w:after="0" w:line="259" w:lineRule="auto"/>
      <w:outlineLvl w:val="9"/>
    </w:pPr>
    <w:rPr>
      <w:rFonts w:asciiTheme="majorHAnsi" w:eastAsiaTheme="majorEastAsia" w:hAnsiTheme="majorHAnsi" w:cstheme="majorBidi"/>
      <w:b w:val="0"/>
      <w:bCs w:val="0"/>
      <w:color w:val="0F4761" w:themeColor="accent1" w:themeShade="BF"/>
      <w:lang w:eastAsia="sv-SE"/>
    </w:rPr>
  </w:style>
  <w:style w:type="paragraph" w:styleId="Innehll1">
    <w:name w:val="toc 1"/>
    <w:basedOn w:val="Normal"/>
    <w:next w:val="Normal"/>
    <w:autoRedefine/>
    <w:uiPriority w:val="39"/>
    <w:unhideWhenUsed/>
    <w:rsid w:val="00BB5613"/>
    <w:pPr>
      <w:spacing w:after="100"/>
    </w:pPr>
    <w:rPr>
      <w:rFonts w:cs="Mangal"/>
      <w:szCs w:val="21"/>
    </w:rPr>
  </w:style>
  <w:style w:type="paragraph" w:styleId="Innehll2">
    <w:name w:val="toc 2"/>
    <w:basedOn w:val="Normal"/>
    <w:next w:val="Normal"/>
    <w:autoRedefine/>
    <w:uiPriority w:val="39"/>
    <w:unhideWhenUsed/>
    <w:rsid w:val="00BB5613"/>
    <w:pPr>
      <w:spacing w:after="100"/>
      <w:ind w:left="240"/>
    </w:pPr>
    <w:rPr>
      <w:rFonts w:cs="Mangal"/>
      <w:szCs w:val="21"/>
    </w:rPr>
  </w:style>
  <w:style w:type="character" w:styleId="Hyperlnk">
    <w:name w:val="Hyperlink"/>
    <w:basedOn w:val="Standardstycketeckensnitt"/>
    <w:uiPriority w:val="99"/>
    <w:unhideWhenUsed/>
    <w:rsid w:val="00BB561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1522</Characters>
  <Application>Microsoft Office Word</Application>
  <DocSecurity>0</DocSecurity>
  <Lines>102</Lines>
  <Paragraphs>55</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Furtenback</dc:creator>
  <cp:keywords/>
  <dc:description/>
  <cp:lastModifiedBy>Sofie Furtenback</cp:lastModifiedBy>
  <cp:revision>1</cp:revision>
  <dcterms:created xsi:type="dcterms:W3CDTF">2025-09-20T13:33:00Z</dcterms:created>
  <dcterms:modified xsi:type="dcterms:W3CDTF">2025-09-20T13:39:00Z</dcterms:modified>
</cp:coreProperties>
</file>