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Lagfaddrar i RFF, säsongen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Boll och Bus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Boll och Bus 21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P/F 20: Liza Hansson, Petronella Bråse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 19: Alexandra Langley, Karin Roxvall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F18/19/20  Emma-Karin Lundgren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P/F 18: Erik Lindberg,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F16/17: Linda Claesson, Kajsa-Stina Persson, Sarah Haga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P17: Charlotte Källberg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P16: Amanda Gustafsson, Linda Rutgersson, Olivia Andersson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F14/15: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P15: Cecilia Pettersson, Annie Forselius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P13/14: Helen Thulin, Maria Gunvaldsson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F11/12: Josefin Gustafsson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Seniorlag: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