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Faddermöte 1,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datum: </w:t>
      </w:r>
      <w:r w:rsidDel="00000000" w:rsidR="00000000" w:rsidRPr="00000000">
        <w:rPr>
          <w:rtl w:val="0"/>
        </w:rPr>
        <w:t xml:space="preserve">20240222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Minnesanteckningar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Uppdrag: fadder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Erika kollar över att alla faddrar får adminbehörighet.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Försäljning 2024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Kolla upp med Bröderna Bröd - är vi fortfarande kunder och hur funkar det?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Ravelliförsäljning - i maj månad. Erika informerar.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Följ upp de som betalar det billigare medlemskapet, men inte betalar eller deltar i arbetsdagar. I andra föreningar betalar man 500kr om man inte kan delta på arbetsdagarna. Styrelsen kan fundera över hur man kan göra här.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Verksamhetsåret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Fotbollens dag presenteras. Går det att få till en uppblåsbar sarg för de yngsta barnen? Popcornmaskin. Ansiktsmålning. Maskot. Olivia letar efter maskotdräkt.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 över kallelse för coerver, så att alla medlemmar får detta utskick och kan anmäla, samt ett förtydligande om kostnaden.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Midsommar presenteras och faddrar uppmuntras till att informera respektive lag om detta ansvar snarast.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Spelsäsong april-september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Cuper 2024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Åsa-cupen för de 3 äldsta lagen. Dessa tre lag samkör en försäljning i mars.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Laget.se 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Ingen behöver genomgång. Alla vet hur plattformen används. Erika behöver se till att alla faddrar har admin och kan gå in och skriva till sitt eget lag.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Övrigt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Inga övriga punkter.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