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360" w:lineRule="auto"/>
        <w:rPr>
          <w:rFonts w:ascii="Spectral" w:cs="Spectral" w:eastAsia="Spectral" w:hAnsi="Spectral"/>
        </w:rPr>
      </w:pPr>
      <w:bookmarkStart w:colFirst="0" w:colLast="0" w:name="_cz2v4sf1m97l" w:id="0"/>
      <w:bookmarkEnd w:id="0"/>
      <w:r w:rsidDel="00000000" w:rsidR="00000000" w:rsidRPr="00000000">
        <w:rPr>
          <w:rFonts w:ascii="Spectral" w:cs="Spectral" w:eastAsia="Spectral" w:hAnsi="Spectral"/>
          <w:rtl w:val="0"/>
        </w:rPr>
        <w:t xml:space="preserve">Domarersättning 2026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Spectral" w:cs="Spectral" w:eastAsia="Spectral" w:hAnsi="Spectral"/>
          <w:b w:val="1"/>
          <w:bCs w:val="1"/>
        </w:rPr>
      </w:pPr>
      <w:r w:rsidDel="00000000" w:rsidR="00000000" w:rsidRPr="00000000">
        <w:rPr>
          <w:rFonts w:ascii="Spectral" w:cs="Spectral" w:eastAsia="Spectral" w:hAnsi="Spectral"/>
          <w:b w:val="1"/>
          <w:bCs w:val="1"/>
          <w:rtl w:val="0"/>
        </w:rPr>
        <w:t xml:space="preserve">Ungdomar/barn</w:t>
      </w:r>
      <w:r w:rsidDel="00000000" w:rsidR="00000000" w:rsidRPr="00000000">
        <w:rPr>
          <w:rFonts w:ascii="Spectral" w:cs="Spectral" w:eastAsia="Spectral" w:hAnsi="Spectral"/>
          <w:rtl w:val="0"/>
        </w:rPr>
        <w:tab/>
        <w:tab/>
        <w:tab/>
        <w:tab/>
      </w:r>
      <w:r w:rsidDel="00000000" w:rsidR="00000000" w:rsidRPr="00000000">
        <w:rPr>
          <w:rFonts w:ascii="Spectral" w:cs="Spectral" w:eastAsia="Spectral" w:hAnsi="Spectral"/>
          <w:b w:val="1"/>
          <w:bCs w:val="1"/>
          <w:rtl w:val="0"/>
        </w:rPr>
        <w:t xml:space="preserve">Huvuddomare</w:t>
      </w:r>
      <w:r w:rsidDel="00000000" w:rsidR="00000000" w:rsidRPr="00000000">
        <w:rPr>
          <w:rFonts w:ascii="Spectral" w:cs="Spectral" w:eastAsia="Spectral" w:hAnsi="Spectral"/>
          <w:rtl w:val="0"/>
        </w:rPr>
        <w:tab/>
        <w:tab/>
        <w:tab/>
      </w:r>
      <w:r w:rsidDel="00000000" w:rsidR="00000000" w:rsidRPr="00000000">
        <w:rPr>
          <w:rFonts w:ascii="Spectral" w:cs="Spectral" w:eastAsia="Spectral" w:hAnsi="Spectral"/>
          <w:b w:val="1"/>
          <w:bCs w:val="1"/>
          <w:rtl w:val="0"/>
        </w:rPr>
        <w:t xml:space="preserve">Ass domare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Spectral" w:cs="Spectral" w:eastAsia="Spectral" w:hAnsi="Spectral"/>
          <w:b w:val="1"/>
          <w:bCs w:val="1"/>
          <w:i w:val="1"/>
          <w:iCs w:val="1"/>
        </w:rPr>
      </w:pPr>
      <w:r w:rsidDel="00000000" w:rsidR="00000000" w:rsidRPr="00000000">
        <w:rPr>
          <w:rFonts w:ascii="Spectral" w:cs="Spectral" w:eastAsia="Spectral" w:hAnsi="Spectral"/>
          <w:b w:val="1"/>
          <w:bCs w:val="1"/>
          <w:i w:val="1"/>
          <w:iCs w:val="1"/>
          <w:rtl w:val="0"/>
        </w:rPr>
        <w:t xml:space="preserve">11 mot 11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NAFU, pojkar och flickor 16 till 18 år</w:t>
        <w:tab/>
        <w:t xml:space="preserve">600 kr</w:t>
        <w:tab/>
        <w:tab/>
        <w:tab/>
        <w:tab/>
        <w:t xml:space="preserve">400 kr</w:t>
        <w:tab/>
        <w:tab/>
      </w:r>
    </w:p>
    <w:p w:rsidR="00000000" w:rsidDel="00000000" w:rsidP="00000000" w:rsidRDefault="00000000" w:rsidRPr="00000000" w14:paraId="00000006">
      <w:pPr>
        <w:spacing w:line="360" w:lineRule="auto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NAFU, pojkar och flickor 15 år</w:t>
        <w:tab/>
        <w:tab/>
        <w:t xml:space="preserve">500 kr</w:t>
        <w:tab/>
        <w:tab/>
        <w:tab/>
        <w:tab/>
        <w:t xml:space="preserve">300 kr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Spectral" w:cs="Spectral" w:eastAsia="Spectral" w:hAnsi="Spectral"/>
          <w:b w:val="1"/>
          <w:bCs w:val="1"/>
          <w:i w:val="1"/>
          <w:iCs w:val="1"/>
        </w:rPr>
      </w:pPr>
      <w:r w:rsidDel="00000000" w:rsidR="00000000" w:rsidRPr="00000000">
        <w:rPr>
          <w:rFonts w:ascii="Spectral" w:cs="Spectral" w:eastAsia="Spectral" w:hAnsi="Spectral"/>
          <w:b w:val="1"/>
          <w:bCs w:val="1"/>
          <w:i w:val="1"/>
          <w:iCs w:val="1"/>
          <w:rtl w:val="0"/>
        </w:rPr>
        <w:t xml:space="preserve">9 mot 9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Pojkar, flickor, div 3 &amp; 4</w:t>
        <w:tab/>
        <w:tab/>
        <w:tab/>
        <w:t xml:space="preserve">350 kr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Pojkar, flickor, div 3 &amp; 4 + 2 AD</w:t>
        <w:tab/>
        <w:tab/>
        <w:t xml:space="preserve">300 kr</w:t>
        <w:tab/>
        <w:tab/>
        <w:tab/>
        <w:tab/>
        <w:t xml:space="preserve">100 kr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(Pojkar, flickor, div 3 &amp; 4, (2 domare)</w:t>
        <w:tab/>
        <w:tab/>
        <w:t xml:space="preserve">200 kr/domare)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Spectral" w:cs="Spectral" w:eastAsia="Spectral" w:hAnsi="Spectral"/>
          <w:b w:val="1"/>
          <w:bCs w:val="1"/>
          <w:i w:val="1"/>
          <w:iCs w:val="1"/>
        </w:rPr>
      </w:pPr>
      <w:r w:rsidDel="00000000" w:rsidR="00000000" w:rsidRPr="00000000">
        <w:rPr>
          <w:rFonts w:ascii="Spectral" w:cs="Spectral" w:eastAsia="Spectral" w:hAnsi="Spectral"/>
          <w:b w:val="1"/>
          <w:bCs w:val="1"/>
          <w:i w:val="1"/>
          <w:iCs w:val="1"/>
          <w:rtl w:val="0"/>
        </w:rPr>
        <w:t xml:space="preserve">7 mot 7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Pojkar, flickor, div 5, 6 &amp; 7</w:t>
        <w:tab/>
        <w:tab/>
        <w:tab/>
        <w:t xml:space="preserve">250 kr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Pojkar, flickor, div 5, 6 &amp; 7 + 2 AD</w:t>
        <w:tab/>
        <w:tab/>
        <w:t xml:space="preserve">200 kr</w:t>
        <w:tab/>
        <w:tab/>
        <w:tab/>
        <w:tab/>
        <w:t xml:space="preserve">100 kr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(Pojkar, flickor, div 5, 6  &amp; 7, (2 domare)</w:t>
        <w:tab/>
        <w:t xml:space="preserve">150 kr/domare)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Reseersättning 3,50 kr/km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</w:rPr>
        <w:drawing>
          <wp:inline distB="114300" distT="114300" distL="114300" distR="114300">
            <wp:extent cx="2990850" cy="15335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533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pectra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-regular.ttf"/><Relationship Id="rId2" Type="http://schemas.openxmlformats.org/officeDocument/2006/relationships/font" Target="fonts/Spectral-bold.ttf"/><Relationship Id="rId3" Type="http://schemas.openxmlformats.org/officeDocument/2006/relationships/font" Target="fonts/Spectral-italic.ttf"/><Relationship Id="rId4" Type="http://schemas.openxmlformats.org/officeDocument/2006/relationships/font" Target="fonts/Spectra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