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Kommitt</w:t>
      </w:r>
      <w:r>
        <w:rPr>
          <w:b w:val="1"/>
          <w:bCs w:val="1"/>
          <w:sz w:val="28"/>
          <w:szCs w:val="28"/>
          <w:rtl w:val="0"/>
          <w:lang w:val="sv-SE"/>
        </w:rPr>
        <w:t xml:space="preserve">é </w:t>
      </w:r>
      <w:r>
        <w:rPr>
          <w:b w:val="1"/>
          <w:bCs w:val="1"/>
          <w:sz w:val="28"/>
          <w:szCs w:val="28"/>
          <w:rtl w:val="0"/>
          <w:lang w:val="sv-SE"/>
        </w:rPr>
        <w:t>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 hemmamatcher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4 stycken: 1 ansvarig, 3 matchv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rdar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A-lagsmatcher, plus representanter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ett ungdomslag vid arrangemang. Ytterligare tv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matchv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rdar ing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i gruppen och ansvarar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RIK2-matcher.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Ansvariga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r: 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1 funktion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som sk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ter iordningst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llande inf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match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Planen: 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len,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rnflaggor, bollh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llare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Hissa flaggor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tta ig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 ljudanl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ggningen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Ungdomslag som ansvarar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fikaf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ljning, bollkallar/kajsor &amp; lottf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ljning 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Lotteri - pris till b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ste spelare m m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Line-up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Entr</w:t>
      </w:r>
      <w:r>
        <w:rPr>
          <w:sz w:val="24"/>
          <w:szCs w:val="24"/>
          <w:rtl w:val="0"/>
          <w:lang w:val="sv-SE"/>
        </w:rPr>
        <w:t>é</w:t>
      </w:r>
      <w:r>
        <w:rPr>
          <w:sz w:val="24"/>
          <w:szCs w:val="24"/>
          <w:rtl w:val="0"/>
          <w:lang w:val="sv-SE"/>
        </w:rPr>
        <w:t>n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Speaker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Ink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p till hemmamatcher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 xml:space="preserve">Ingrid Larsson </w:t>
      </w:r>
    </w:p>
    <w:p>
      <w:pPr>
        <w:pStyle w:val="Brödtext"/>
      </w:pPr>
      <w:r>
        <w:rPr>
          <w:i w:val="1"/>
          <w:iCs w:val="1"/>
          <w:sz w:val="24"/>
          <w:szCs w:val="24"/>
          <w:rtl w:val="0"/>
          <w:lang w:val="sv-SE"/>
        </w:rPr>
        <w:t>Mia Nording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