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FC55" w14:textId="19E385C6"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Handlingsplan</w:t>
      </w:r>
      <w:r w:rsidRPr="00B33CEB">
        <w:rPr>
          <w:rFonts w:ascii="Times New Roman" w:hAnsi="Times New Roman" w:cs="Times New Roman"/>
          <w:sz w:val="28"/>
          <w:szCs w:val="28"/>
        </w:rPr>
        <w:t xml:space="preserve"> RGK</w:t>
      </w:r>
    </w:p>
    <w:p w14:paraId="36840C6A" w14:textId="4FF896C9"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VID MISSTANKE OM ÖVERGREPP INOM VERKSAMHETEN ELLER OM NÅGON I VERKSAMHETEN ANKLAGAS/MISSTÄNKS FÖR ÖVERGREPP: </w:t>
      </w:r>
    </w:p>
    <w:p w14:paraId="741081A0" w14:textId="0EBD8F10"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Samtala med ordföranden och/eller en ledarkamrat du kan lita på, om vad som väckt dina misstankar. Håll alltid ordföranden informerad.  </w:t>
      </w:r>
    </w:p>
    <w:p w14:paraId="035DDFA0" w14:textId="19261DD3"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Gör tillsammans med ordförande/ledarkamrat en skriftlig sammanfattning av vad du har observerat eller hört. </w:t>
      </w:r>
    </w:p>
    <w:p w14:paraId="3DFFE429" w14:textId="6652E64A"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Vårdnadshavare till det eller de barn som blivit utsatta för övergreppet ska informeras direkt om det som hänt.  </w:t>
      </w:r>
    </w:p>
    <w:p w14:paraId="750D49FA" w14:textId="15599F65"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Alla misstänkta brott ska anmälas till polisen. Behöver en anmälan göras till socialtjänsten? I första hand uppmuntras målsäganden/vårdnadshavare att göra anmälan, i andra hand föreningen. </w:t>
      </w:r>
    </w:p>
    <w:p w14:paraId="27873471" w14:textId="6860D59E"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Den misstänkte förövaren bör avskiljas från allt arbete i verksamheten tills dess att ärendet är utrett. Barnens säkerhet måste komma först även om det inte finns några bevis för att det verkligen hänt något. Det är dock viktigt att inte döma någon på förhand, det är polisens sak att utreda om ett brott har begåtts.  </w:t>
      </w:r>
    </w:p>
    <w:p w14:paraId="70E1172D" w14:textId="0C952C0F"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Vid övergrepp där både förövare och offer är barn/ungdomar ska vårdnadshavare till de inblandade barnen kontaktas. Informera dem om vad ni fått veta samt att det gjorts eller att ni gjort/kommer göra en anmälan till socialtjänsten och/eller polisen. Om ni bjuder in vårdnadshavare till möte – tänk på att det kan vara känsligt att bjuda in offrets respektive förövarens föräldrar till samma möte. </w:t>
      </w:r>
    </w:p>
    <w:p w14:paraId="4E1740BF" w14:textId="792F44A6"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Det förekommer att ledare uppträder olämpligt/kränkande gentemot barnen, utan att det bedöms vara en brottslig gärning. Den ledare som sett eller fått kännedom om att en ledarkamrat uppträtt olämpligt mot ett eller flera barn, ska direkt diskutera händelsen med berörd ledare. Vid allvarlig eller vid upprepade kränkningar bör föreningens </w:t>
      </w:r>
      <w:r w:rsidRPr="00B33CEB">
        <w:rPr>
          <w:rFonts w:ascii="Times New Roman" w:hAnsi="Times New Roman" w:cs="Times New Roman"/>
          <w:sz w:val="28"/>
          <w:szCs w:val="28"/>
        </w:rPr>
        <w:t>styrelse</w:t>
      </w:r>
      <w:r w:rsidRPr="00B33CEB">
        <w:rPr>
          <w:rFonts w:ascii="Times New Roman" w:hAnsi="Times New Roman" w:cs="Times New Roman"/>
          <w:sz w:val="28"/>
          <w:szCs w:val="28"/>
        </w:rPr>
        <w:t xml:space="preserve"> ta ställning till ytterligare åtgärd eller i vissa fall ta ställning till om ledaren ska avskiljas från sitt ledaruppdrag.  </w:t>
      </w:r>
    </w:p>
    <w:p w14:paraId="45AD90AE" w14:textId="77777777" w:rsidR="00B33CEB" w:rsidRDefault="00B33CEB" w:rsidP="00B33CEB">
      <w:pPr>
        <w:rPr>
          <w:rFonts w:ascii="Times New Roman" w:hAnsi="Times New Roman" w:cs="Times New Roman"/>
          <w:sz w:val="28"/>
          <w:szCs w:val="28"/>
        </w:rPr>
      </w:pPr>
    </w:p>
    <w:p w14:paraId="07F40D87" w14:textId="77777777" w:rsidR="00B33CEB" w:rsidRDefault="00B33CEB" w:rsidP="00B33CEB">
      <w:pPr>
        <w:rPr>
          <w:rFonts w:ascii="Times New Roman" w:hAnsi="Times New Roman" w:cs="Times New Roman"/>
          <w:sz w:val="28"/>
          <w:szCs w:val="28"/>
        </w:rPr>
      </w:pPr>
    </w:p>
    <w:p w14:paraId="5DA32076" w14:textId="5B3C786A"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lastRenderedPageBreak/>
        <w:t xml:space="preserve">OM BARNET SJÄLV BERÄTTAR FÖR DIG OM ÖVERGREPP ELLER ANNAT SOM HEN UTSÄTTS FÖR:  </w:t>
      </w:r>
    </w:p>
    <w:p w14:paraId="54E94DF9" w14:textId="256989F2"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Låt barnet få uttrycka alla sorters känslor och förhåll dig så neutral som möjligt. Fråga inte ut barnet på detaljer, det räcker för dig att få veta att något kan ha skett.  </w:t>
      </w:r>
    </w:p>
    <w:p w14:paraId="49F8B344" w14:textId="5CDDC348"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Ställ inga ledande frågor till barnet. Det kan senare innebära att uppgifterna får ett lågt bevisvärde vid en rättslig prövning. Lyssna uppmärksamt och lägg barnets egna ord på minnet.  </w:t>
      </w:r>
    </w:p>
    <w:p w14:paraId="65020973"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Ge aldrig löften om tystnad, eftersom du inte vet vad barnet kommer att berätta för dig.  </w:t>
      </w:r>
    </w:p>
    <w:p w14:paraId="736845D1" w14:textId="42998E1A"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Förklara för barnet att du kommer att vidarebefordra informationen till människor som kan hjälpa till.  </w:t>
      </w:r>
    </w:p>
    <w:p w14:paraId="024B556C"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Skriv efter samtalet ner följande:  </w:t>
      </w:r>
    </w:p>
    <w:p w14:paraId="1F18B254"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1. Vad du sett och fått berättat för dig, använd barnets egna ord.  </w:t>
      </w:r>
    </w:p>
    <w:p w14:paraId="117E0CCC"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2. Hur du agerat.  </w:t>
      </w:r>
    </w:p>
    <w:p w14:paraId="2BBDB525"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3. Signera och datera.  </w:t>
      </w:r>
    </w:p>
    <w:p w14:paraId="18B81F1D" w14:textId="17ED5955"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4. Dina anteckningar kan vara av betydelse för den sociala utredningen och en eventuell rättslig process. Anteckningarna är även viktiga för att du själv ska minnas vad som sagts.  </w:t>
      </w:r>
    </w:p>
    <w:p w14:paraId="6A8E5873" w14:textId="77777777"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UPPFÖLJNING – VAD GÖR VI SEN?  </w:t>
      </w:r>
    </w:p>
    <w:p w14:paraId="4D59E583" w14:textId="21B4D8FA"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Tänk igenom vilka i föreningen som behöver få veta vad som har hänt. Räcker det med att resten av styrelsen och de ledare som direkt berörs informeras? Ta hänsyn och skydda integriteten för de barn som direkt varit inblandade eller utsatta för något. Oftast räcker det med att i grova drag berätta vad som har hänt och vad föreningen vidtagit för åtgärder.  </w:t>
      </w:r>
    </w:p>
    <w:p w14:paraId="3C02D2F2" w14:textId="31F4BC39"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Gör en plan för att följa upp med de inblandade i ärendet. Kanske behöver ledarna som gjort anmälan stöd och utrymme för att reflektera över det som har hänt?  </w:t>
      </w:r>
    </w:p>
    <w:p w14:paraId="25F7FB27" w14:textId="14E5A28A"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 Gör en plan för hur föreningen kan bemöta och fortsätta vara en trygg plats för barnet det handlar om.  </w:t>
      </w:r>
    </w:p>
    <w:p w14:paraId="76A333DD" w14:textId="38882D3E"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lastRenderedPageBreak/>
        <w:t xml:space="preserve">• Socialtjänsten får inte lämna ut information om vad som händer i en utredning gällande barn och vad den resulterat i. Det enda de får lämna ut är om en utredning inletts i ärendet eller inte. Om din oro för ett barn kvarstår och inget verkar hända så kan du göra en anmälan på nytt. </w:t>
      </w:r>
    </w:p>
    <w:p w14:paraId="4C8CCBA6" w14:textId="658524F2" w:rsidR="000B693D"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Datum: </w:t>
      </w:r>
      <w:r w:rsidR="000B693D">
        <w:rPr>
          <w:rFonts w:ascii="Times New Roman" w:hAnsi="Times New Roman" w:cs="Times New Roman"/>
          <w:sz w:val="28"/>
          <w:szCs w:val="28"/>
        </w:rPr>
        <w:t>2025-11-16</w:t>
      </w:r>
    </w:p>
    <w:p w14:paraId="0297642A" w14:textId="57CAC181"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 xml:space="preserve">Kontaktperson: </w:t>
      </w:r>
      <w:r w:rsidR="000B693D">
        <w:rPr>
          <w:rFonts w:ascii="Times New Roman" w:hAnsi="Times New Roman" w:cs="Times New Roman"/>
          <w:sz w:val="28"/>
          <w:szCs w:val="28"/>
        </w:rPr>
        <w:t>Josefin Björkman</w:t>
      </w:r>
    </w:p>
    <w:p w14:paraId="4D955594" w14:textId="6F57DAA2" w:rsidR="00B33CEB" w:rsidRPr="00B33CEB" w:rsidRDefault="00B33CEB" w:rsidP="00B33CEB">
      <w:pPr>
        <w:rPr>
          <w:rFonts w:ascii="Times New Roman" w:hAnsi="Times New Roman" w:cs="Times New Roman"/>
          <w:sz w:val="28"/>
          <w:szCs w:val="28"/>
        </w:rPr>
      </w:pPr>
      <w:r w:rsidRPr="00B33CEB">
        <w:rPr>
          <w:rFonts w:ascii="Times New Roman" w:hAnsi="Times New Roman" w:cs="Times New Roman"/>
          <w:sz w:val="28"/>
          <w:szCs w:val="28"/>
        </w:rPr>
        <w:t>Telefonnummer:</w:t>
      </w:r>
      <w:r w:rsidR="000B693D">
        <w:rPr>
          <w:rFonts w:ascii="Times New Roman" w:hAnsi="Times New Roman" w:cs="Times New Roman"/>
          <w:sz w:val="28"/>
          <w:szCs w:val="28"/>
        </w:rPr>
        <w:t xml:space="preserve"> 070-594 80 54</w:t>
      </w:r>
    </w:p>
    <w:sectPr w:rsidR="00B33CEB" w:rsidRPr="00B33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EB"/>
    <w:rsid w:val="000B693D"/>
    <w:rsid w:val="00B33CEB"/>
    <w:rsid w:val="00D50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3F4A"/>
  <w15:chartTrackingRefBased/>
  <w15:docId w15:val="{2A0D2FAA-3A70-4154-A26A-7306B0E3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3C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3C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3C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3C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3C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3C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3C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3C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3C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3C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3C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3C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3C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3C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3C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3CEB"/>
    <w:rPr>
      <w:rFonts w:eastAsiaTheme="majorEastAsia" w:cstheme="majorBidi"/>
      <w:color w:val="272727" w:themeColor="text1" w:themeTint="D8"/>
    </w:rPr>
  </w:style>
  <w:style w:type="paragraph" w:styleId="Rubrik">
    <w:name w:val="Title"/>
    <w:basedOn w:val="Normal"/>
    <w:next w:val="Normal"/>
    <w:link w:val="RubrikChar"/>
    <w:uiPriority w:val="10"/>
    <w:qFormat/>
    <w:rsid w:val="00B3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3C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3C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3C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3C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3CEB"/>
    <w:rPr>
      <w:i/>
      <w:iCs/>
      <w:color w:val="404040" w:themeColor="text1" w:themeTint="BF"/>
    </w:rPr>
  </w:style>
  <w:style w:type="paragraph" w:styleId="Liststycke">
    <w:name w:val="List Paragraph"/>
    <w:basedOn w:val="Normal"/>
    <w:uiPriority w:val="34"/>
    <w:qFormat/>
    <w:rsid w:val="00B33CEB"/>
    <w:pPr>
      <w:ind w:left="720"/>
      <w:contextualSpacing/>
    </w:pPr>
  </w:style>
  <w:style w:type="character" w:styleId="Starkbetoning">
    <w:name w:val="Intense Emphasis"/>
    <w:basedOn w:val="Standardstycketeckensnitt"/>
    <w:uiPriority w:val="21"/>
    <w:qFormat/>
    <w:rsid w:val="00B33CEB"/>
    <w:rPr>
      <w:i/>
      <w:iCs/>
      <w:color w:val="0F4761" w:themeColor="accent1" w:themeShade="BF"/>
    </w:rPr>
  </w:style>
  <w:style w:type="paragraph" w:styleId="Starktcitat">
    <w:name w:val="Intense Quote"/>
    <w:basedOn w:val="Normal"/>
    <w:next w:val="Normal"/>
    <w:link w:val="StarktcitatChar"/>
    <w:uiPriority w:val="30"/>
    <w:qFormat/>
    <w:rsid w:val="00B33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3CEB"/>
    <w:rPr>
      <w:i/>
      <w:iCs/>
      <w:color w:val="0F4761" w:themeColor="accent1" w:themeShade="BF"/>
    </w:rPr>
  </w:style>
  <w:style w:type="character" w:styleId="Starkreferens">
    <w:name w:val="Intense Reference"/>
    <w:basedOn w:val="Standardstycketeckensnitt"/>
    <w:uiPriority w:val="32"/>
    <w:qFormat/>
    <w:rsid w:val="00B33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618</Words>
  <Characters>3277</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dc:creator>
  <cp:keywords/>
  <dc:description/>
  <cp:lastModifiedBy>Josefin Björkman</cp:lastModifiedBy>
  <cp:revision>2</cp:revision>
  <dcterms:created xsi:type="dcterms:W3CDTF">2025-11-16T13:01:00Z</dcterms:created>
  <dcterms:modified xsi:type="dcterms:W3CDTF">2025-11-16T13:09:00Z</dcterms:modified>
</cp:coreProperties>
</file>