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20B0D" w:rsidRDefault="00AD35D1" w:rsidP="00A20B0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20B0D" w:rsidRPr="00C60679">
              <w:rPr>
                <w:sz w:val="22"/>
                <w:szCs w:val="22"/>
              </w:rPr>
              <w:t>rdförande öppnar mötet kl 1</w:t>
            </w:r>
            <w:r w:rsidR="00A20B0D">
              <w:rPr>
                <w:sz w:val="22"/>
                <w:szCs w:val="22"/>
              </w:rPr>
              <w:t>9:00 och hälsar alla välkomna.</w:t>
            </w:r>
          </w:p>
          <w:p w:rsidR="00BF35EE" w:rsidRPr="00C60679" w:rsidRDefault="00A45D27" w:rsidP="00BF35EE">
            <w:pPr>
              <w:jc w:val="left"/>
              <w:rPr>
                <w:sz w:val="22"/>
                <w:szCs w:val="22"/>
              </w:rPr>
            </w:pPr>
            <w:proofErr w:type="gramStart"/>
            <w:r w:rsidRPr="00C60679">
              <w:rPr>
                <w:sz w:val="22"/>
                <w:szCs w:val="22"/>
              </w:rPr>
              <w:t xml:space="preserve">Närvarande: </w:t>
            </w:r>
            <w:r w:rsidR="00805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Annika</w:t>
            </w:r>
            <w:proofErr w:type="gramEnd"/>
            <w:r w:rsidR="00A20B0D">
              <w:rPr>
                <w:sz w:val="22"/>
                <w:szCs w:val="22"/>
              </w:rPr>
              <w:t xml:space="preserve">, Ulf, Anneli, </w:t>
            </w:r>
            <w:r w:rsidR="004E0D77">
              <w:rPr>
                <w:sz w:val="22"/>
                <w:szCs w:val="22"/>
              </w:rPr>
              <w:t xml:space="preserve">Kjell och </w:t>
            </w:r>
            <w:r w:rsidR="00A20B0D">
              <w:rPr>
                <w:sz w:val="22"/>
                <w:szCs w:val="22"/>
              </w:rPr>
              <w:t xml:space="preserve">Kari.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2A652B" w:rsidRPr="002E757F" w:rsidRDefault="00A20B0D" w:rsidP="002A652B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</w:t>
            </w:r>
            <w:r w:rsidR="00A45D27">
              <w:rPr>
                <w:sz w:val="22"/>
                <w:szCs w:val="22"/>
              </w:rPr>
              <w:t>kompletteras under pun</w:t>
            </w:r>
            <w:r w:rsidR="00A45D27" w:rsidRPr="00A45D27">
              <w:rPr>
                <w:sz w:val="22"/>
                <w:szCs w:val="22"/>
              </w:rPr>
              <w:t>kten</w:t>
            </w:r>
            <w:proofErr w:type="gramStart"/>
            <w:r w:rsidR="00A45D27" w:rsidRPr="00A45D27">
              <w:rPr>
                <w:sz w:val="22"/>
                <w:szCs w:val="22"/>
              </w:rPr>
              <w:t xml:space="preserve"> §42</w:t>
            </w:r>
            <w:proofErr w:type="gramEnd"/>
            <w:r w:rsidR="00A45D27" w:rsidRPr="00A45D27">
              <w:rPr>
                <w:sz w:val="22"/>
                <w:szCs w:val="22"/>
              </w:rPr>
              <w:t xml:space="preserve"> med info från brukarmöte, </w:t>
            </w:r>
            <w:r w:rsidR="00805901">
              <w:rPr>
                <w:sz w:val="22"/>
                <w:szCs w:val="22"/>
              </w:rPr>
              <w:t xml:space="preserve"> </w:t>
            </w:r>
            <w:r w:rsidR="00A45D27" w:rsidRPr="00A45D27">
              <w:rPr>
                <w:sz w:val="22"/>
                <w:szCs w:val="22"/>
              </w:rPr>
              <w:t xml:space="preserve">för att sedan </w:t>
            </w:r>
            <w:r w:rsidRPr="00A45D27">
              <w:rPr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dkänn</w:t>
            </w:r>
            <w:r w:rsidR="00A45D2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s.</w:t>
            </w:r>
          </w:p>
          <w:p w:rsidR="00BF35EE" w:rsidRPr="002E757F" w:rsidRDefault="00BF35E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EB0297" w:rsidRDefault="001E2322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två sista mötenas</w:t>
            </w:r>
            <w:r w:rsidR="00A20B0D" w:rsidRPr="00BC40D3">
              <w:rPr>
                <w:sz w:val="22"/>
                <w:szCs w:val="22"/>
              </w:rPr>
              <w:t xml:space="preserve"> protokoll </w:t>
            </w:r>
            <w:r w:rsidR="005224B8">
              <w:rPr>
                <w:sz w:val="22"/>
                <w:szCs w:val="22"/>
              </w:rPr>
              <w:t>gås igenom</w:t>
            </w:r>
            <w:r w:rsidR="00D45B8B">
              <w:rPr>
                <w:sz w:val="22"/>
                <w:szCs w:val="22"/>
              </w:rPr>
              <w:t>, godkänns</w:t>
            </w:r>
            <w:r w:rsidR="005224B8">
              <w:rPr>
                <w:sz w:val="22"/>
                <w:szCs w:val="22"/>
              </w:rPr>
              <w:t xml:space="preserve"> och läggs till handlingarna. </w:t>
            </w:r>
          </w:p>
          <w:p w:rsidR="00BF35EE" w:rsidRPr="00BC40D3" w:rsidRDefault="00BF35EE" w:rsidP="005224B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42</w:t>
            </w:r>
            <w:bookmarkEnd w:id="0"/>
            <w:bookmarkEnd w:id="1"/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BF35EE" w:rsidRDefault="0021534F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</w:t>
            </w:r>
            <w:r w:rsidRPr="00B578A0">
              <w:rPr>
                <w:sz w:val="22"/>
                <w:szCs w:val="22"/>
              </w:rPr>
              <w:t xml:space="preserve"> från huvudstyrelsen</w:t>
            </w:r>
            <w:r w:rsidR="00602ECB">
              <w:rPr>
                <w:sz w:val="22"/>
                <w:szCs w:val="22"/>
              </w:rPr>
              <w:t xml:space="preserve"> </w:t>
            </w:r>
          </w:p>
          <w:p w:rsidR="00602ECB" w:rsidRDefault="00602ECB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Fotbollssektionen har ha</w:t>
            </w:r>
            <w:r w:rsidR="00805901">
              <w:rPr>
                <w:sz w:val="22"/>
                <w:szCs w:val="22"/>
              </w:rPr>
              <w:t>ft en planeringsdag den 15 dec d</w:t>
            </w:r>
            <w:r>
              <w:rPr>
                <w:sz w:val="22"/>
                <w:szCs w:val="22"/>
              </w:rPr>
              <w:t xml:space="preserve">är man </w:t>
            </w:r>
            <w:r w:rsidR="00805901">
              <w:rPr>
                <w:sz w:val="22"/>
                <w:szCs w:val="22"/>
              </w:rPr>
              <w:t xml:space="preserve">bland annat </w:t>
            </w:r>
            <w:r>
              <w:rPr>
                <w:sz w:val="22"/>
                <w:szCs w:val="22"/>
              </w:rPr>
              <w:t>pratade om en röd tråd för trä</w:t>
            </w:r>
            <w:r w:rsidR="00805901">
              <w:rPr>
                <w:sz w:val="22"/>
                <w:szCs w:val="22"/>
              </w:rPr>
              <w:t>ning</w:t>
            </w:r>
            <w:r>
              <w:rPr>
                <w:sz w:val="22"/>
                <w:szCs w:val="22"/>
              </w:rPr>
              <w:t xml:space="preserve"> inom </w:t>
            </w:r>
            <w:proofErr w:type="spellStart"/>
            <w:r>
              <w:rPr>
                <w:sz w:val="22"/>
                <w:szCs w:val="22"/>
              </w:rPr>
              <w:t>ÖIFs</w:t>
            </w:r>
            <w:proofErr w:type="spellEnd"/>
            <w:r>
              <w:rPr>
                <w:sz w:val="22"/>
                <w:szCs w:val="22"/>
              </w:rPr>
              <w:t xml:space="preserve"> fotbollssektion.</w:t>
            </w:r>
          </w:p>
          <w:p w:rsidR="001E2322" w:rsidRDefault="001E232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14 dec är det informationsmöte dit SISU kommer, för att berätta hur vi kan gå vidare med den policy som är framtagen för klubben. Målgrupp är alla klubbens styrelser.</w:t>
            </w:r>
          </w:p>
          <w:p w:rsidR="001E2322" w:rsidRDefault="001E232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ÖIF har fått motta </w:t>
            </w:r>
            <w:r w:rsidR="00805901">
              <w:rPr>
                <w:sz w:val="22"/>
                <w:szCs w:val="22"/>
              </w:rPr>
              <w:t xml:space="preserve">ett </w:t>
            </w:r>
            <w:r>
              <w:rPr>
                <w:sz w:val="22"/>
                <w:szCs w:val="22"/>
              </w:rPr>
              <w:t>bidrag från Anny och Ragnar Wikströms stiftelse</w:t>
            </w:r>
            <w:r w:rsidR="00805901">
              <w:rPr>
                <w:sz w:val="22"/>
                <w:szCs w:val="22"/>
              </w:rPr>
              <w:t xml:space="preserve"> på 10 000 kr</w:t>
            </w:r>
          </w:p>
          <w:p w:rsidR="001E2322" w:rsidRDefault="001E232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Huvudstyrelsen har sålt varmkorv och glögg under Julmarknaden vid kyrkan.</w:t>
            </w:r>
          </w:p>
          <w:p w:rsidR="00A45D27" w:rsidRDefault="00A45D27" w:rsidP="00BF0AD2">
            <w:pPr>
              <w:jc w:val="left"/>
              <w:rPr>
                <w:sz w:val="22"/>
                <w:szCs w:val="22"/>
              </w:rPr>
            </w:pPr>
          </w:p>
          <w:p w:rsidR="00A45D27" w:rsidRDefault="00A45D27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 från brukarmöte</w:t>
            </w:r>
          </w:p>
          <w:p w:rsidR="001E2322" w:rsidRDefault="001E232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Handbollen och innebandyn var representerade under mötet. </w:t>
            </w:r>
          </w:p>
          <w:p w:rsidR="001E2322" w:rsidRDefault="001E2322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Klisterproblemet har minskat o</w:t>
            </w:r>
            <w:r w:rsidR="00805901">
              <w:rPr>
                <w:sz w:val="22"/>
                <w:szCs w:val="22"/>
              </w:rPr>
              <w:t xml:space="preserve">ch Thomas anser att det är bra.  Uppmanar alla att </w:t>
            </w:r>
            <w:r>
              <w:rPr>
                <w:sz w:val="22"/>
                <w:szCs w:val="22"/>
              </w:rPr>
              <w:t xml:space="preserve">fylla vattenflaskorna </w:t>
            </w:r>
            <w:r w:rsidR="00505034">
              <w:rPr>
                <w:sz w:val="22"/>
                <w:szCs w:val="22"/>
              </w:rPr>
              <w:t>innan träning, så att kranarna på toaletterna inte klistras ned.</w:t>
            </w:r>
          </w:p>
          <w:p w:rsidR="00505034" w:rsidRDefault="00805901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Häng upp sakerna i förråden då vi </w:t>
            </w:r>
            <w:r w:rsidR="00505034">
              <w:rPr>
                <w:sz w:val="22"/>
                <w:szCs w:val="22"/>
              </w:rPr>
              <w:t>vid brandkontroller kan vi få anmärkningar.</w:t>
            </w:r>
          </w:p>
          <w:p w:rsidR="001E2322" w:rsidRDefault="00505034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Innebandyn fick kritik att de står och säljer fika precis utanför spinning-rummet. </w:t>
            </w:r>
            <w:r w:rsidR="00805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 är bäst att stå bredvid ytterdörren (nödutgången)</w:t>
            </w:r>
            <w:r w:rsidR="00805901">
              <w:rPr>
                <w:sz w:val="22"/>
                <w:szCs w:val="22"/>
              </w:rPr>
              <w:t>.</w:t>
            </w:r>
          </w:p>
          <w:p w:rsidR="00505034" w:rsidRDefault="00505034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Uppvärmning i korridorerna är inte acceptabelt när det pågår yoga.</w:t>
            </w:r>
          </w:p>
          <w:p w:rsidR="00505034" w:rsidRDefault="00505034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Nödutgången bör inte öppnas förrän sammandraget/matchen börjar. </w:t>
            </w:r>
            <w:r w:rsidR="00805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Före och efter ska den vanliga ingången vid badet användas.</w:t>
            </w:r>
          </w:p>
          <w:p w:rsidR="00505034" w:rsidRDefault="00505034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Sporthallen har fått en genomgång för en </w:t>
            </w:r>
            <w:proofErr w:type="spellStart"/>
            <w:r>
              <w:rPr>
                <w:sz w:val="22"/>
                <w:szCs w:val="22"/>
              </w:rPr>
              <w:t>ev</w:t>
            </w:r>
            <w:proofErr w:type="spellEnd"/>
            <w:r>
              <w:rPr>
                <w:sz w:val="22"/>
                <w:szCs w:val="22"/>
              </w:rPr>
              <w:t xml:space="preserve"> ljudisolering. </w:t>
            </w:r>
            <w:r w:rsidR="00805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Mycket av ljudet studsar mot de stora fön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terrutorna.</w:t>
            </w:r>
          </w:p>
          <w:p w:rsidR="00505034" w:rsidRDefault="00505034" w:rsidP="00BF0A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Sammanträdesrummet ligger nu en trapp</w:t>
            </w:r>
            <w:r w:rsidR="008059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ned, till vänster (mot omklädningsrummet)</w:t>
            </w:r>
            <w:r w:rsidR="00805901">
              <w:rPr>
                <w:sz w:val="22"/>
                <w:szCs w:val="22"/>
              </w:rPr>
              <w:t>,</w:t>
            </w:r>
          </w:p>
          <w:p w:rsidR="00A45D27" w:rsidRPr="00BF0AD2" w:rsidRDefault="00A45D27" w:rsidP="00BF0AD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BA32AB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935" w:type="dxa"/>
          </w:tcPr>
          <w:p w:rsidR="00BF35EE" w:rsidRDefault="0021534F" w:rsidP="005039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</w:tc>
        <w:tc>
          <w:tcPr>
            <w:tcW w:w="9214" w:type="dxa"/>
          </w:tcPr>
          <w:p w:rsidR="0021534F" w:rsidRDefault="0021534F" w:rsidP="0021534F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Ekonomisk rapport 110501 –</w:t>
            </w:r>
            <w:r>
              <w:rPr>
                <w:sz w:val="22"/>
                <w:szCs w:val="22"/>
              </w:rPr>
              <w:t xml:space="preserve"> 1110</w:t>
            </w:r>
            <w:r w:rsidRPr="00D0143D">
              <w:rPr>
                <w:sz w:val="22"/>
                <w:szCs w:val="22"/>
              </w:rPr>
              <w:t>3</w:t>
            </w:r>
            <w:r w:rsidR="00F41EFD">
              <w:rPr>
                <w:sz w:val="22"/>
                <w:szCs w:val="22"/>
              </w:rPr>
              <w:t>1 för lagen och sektionen p</w:t>
            </w:r>
            <w:r w:rsidR="00805901">
              <w:rPr>
                <w:sz w:val="22"/>
                <w:szCs w:val="22"/>
              </w:rPr>
              <w:t xml:space="preserve">resenteras. </w:t>
            </w:r>
            <w:r w:rsidR="00F41EFD">
              <w:rPr>
                <w:sz w:val="22"/>
                <w:szCs w:val="22"/>
              </w:rPr>
              <w:br/>
              <w:t>Sektionens resultat uppgår till 15 398 kr vilket ger ett ackumulerat kapital på 69 900 kr</w:t>
            </w:r>
            <w:r w:rsidR="00D45B8B">
              <w:rPr>
                <w:sz w:val="22"/>
                <w:szCs w:val="22"/>
              </w:rPr>
              <w:t>. Målsättningen är att ha ett kapital på 100 000 kr inom sektionen.</w:t>
            </w:r>
          </w:p>
          <w:p w:rsidR="00F41EFD" w:rsidRDefault="00F41EFD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Lagens gemensamma resultat uppgår till </w:t>
            </w:r>
            <w:r w:rsidR="00D45B8B">
              <w:rPr>
                <w:sz w:val="22"/>
                <w:szCs w:val="22"/>
              </w:rPr>
              <w:t>23 561 kr vilket ger ett ackumulerat kapital på totalt 79 400 kr.</w:t>
            </w:r>
          </w:p>
          <w:p w:rsidR="00837260" w:rsidRDefault="00837260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Kontroll med kansliet om P02/03 fakturerats träningsavg</w:t>
            </w:r>
            <w:r w:rsidR="00805901">
              <w:rPr>
                <w:sz w:val="22"/>
                <w:szCs w:val="22"/>
              </w:rPr>
              <w:t>ift</w:t>
            </w:r>
            <w:r>
              <w:rPr>
                <w:sz w:val="22"/>
                <w:szCs w:val="22"/>
              </w:rPr>
              <w:t xml:space="preserve"> för året 2010-</w:t>
            </w:r>
            <w:proofErr w:type="gramStart"/>
            <w:r w:rsidR="00805901">
              <w:rPr>
                <w:sz w:val="22"/>
                <w:szCs w:val="22"/>
              </w:rPr>
              <w:t xml:space="preserve">2011, </w:t>
            </w:r>
            <w:r w:rsidR="00DA280E">
              <w:rPr>
                <w:sz w:val="22"/>
                <w:szCs w:val="22"/>
              </w:rPr>
              <w:t xml:space="preserve"> </w:t>
            </w:r>
            <w:proofErr w:type="spellStart"/>
            <w:r w:rsidR="00805901">
              <w:rPr>
                <w:sz w:val="22"/>
                <w:szCs w:val="22"/>
              </w:rPr>
              <w:t>ev</w:t>
            </w:r>
            <w:proofErr w:type="spellEnd"/>
            <w:proofErr w:type="gramEnd"/>
            <w:r w:rsidR="00805901">
              <w:rPr>
                <w:sz w:val="22"/>
                <w:szCs w:val="22"/>
              </w:rPr>
              <w:t xml:space="preserve"> </w:t>
            </w:r>
            <w:proofErr w:type="spellStart"/>
            <w:r w:rsidR="00805901">
              <w:rPr>
                <w:sz w:val="22"/>
                <w:szCs w:val="22"/>
              </w:rPr>
              <w:t>felbokfört</w:t>
            </w:r>
            <w:proofErr w:type="spellEnd"/>
            <w:r w:rsidR="00805901">
              <w:rPr>
                <w:sz w:val="22"/>
                <w:szCs w:val="22"/>
              </w:rPr>
              <w:t>.</w:t>
            </w:r>
          </w:p>
          <w:p w:rsidR="00F37DD5" w:rsidRDefault="00805901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1534F" w:rsidRPr="00EE2AA5">
              <w:rPr>
                <w:sz w:val="22"/>
                <w:szCs w:val="22"/>
              </w:rPr>
              <w:t xml:space="preserve">Ansökan om </w:t>
            </w:r>
            <w:r w:rsidR="0021534F">
              <w:rPr>
                <w:sz w:val="22"/>
                <w:szCs w:val="22"/>
              </w:rPr>
              <w:t>verksamhets</w:t>
            </w:r>
            <w:r w:rsidR="0021534F" w:rsidRPr="00EE2AA5">
              <w:rPr>
                <w:sz w:val="22"/>
                <w:szCs w:val="22"/>
              </w:rPr>
              <w:t>bidrag till handbollssektionen</w:t>
            </w:r>
            <w:r>
              <w:rPr>
                <w:sz w:val="22"/>
                <w:szCs w:val="22"/>
              </w:rPr>
              <w:t xml:space="preserve"> har ännu inte gjorts, blankett </w:t>
            </w:r>
            <w:r w:rsidR="00D45B8B">
              <w:rPr>
                <w:sz w:val="22"/>
                <w:szCs w:val="22"/>
              </w:rPr>
              <w:t xml:space="preserve">ännu </w:t>
            </w:r>
            <w:proofErr w:type="gramStart"/>
            <w:r>
              <w:rPr>
                <w:sz w:val="22"/>
                <w:szCs w:val="22"/>
              </w:rPr>
              <w:t>ej</w:t>
            </w:r>
            <w:proofErr w:type="gramEnd"/>
            <w:r>
              <w:rPr>
                <w:sz w:val="22"/>
                <w:szCs w:val="22"/>
              </w:rPr>
              <w:t xml:space="preserve"> tillgänglig.</w:t>
            </w:r>
          </w:p>
          <w:p w:rsidR="00CC44DA" w:rsidRDefault="00805901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Förslag att undersöka möjligheten att i </w:t>
            </w:r>
            <w:proofErr w:type="spellStart"/>
            <w:r>
              <w:rPr>
                <w:sz w:val="22"/>
                <w:szCs w:val="22"/>
              </w:rPr>
              <w:t>Björklunda</w:t>
            </w:r>
            <w:proofErr w:type="spellEnd"/>
            <w:r>
              <w:rPr>
                <w:sz w:val="22"/>
                <w:szCs w:val="22"/>
              </w:rPr>
              <w:t xml:space="preserve"> Spo</w:t>
            </w:r>
            <w:r w:rsidR="00264CD8">
              <w:rPr>
                <w:sz w:val="22"/>
                <w:szCs w:val="22"/>
              </w:rPr>
              <w:t>rthall anordna juniorlandskamp,</w:t>
            </w:r>
            <w:r>
              <w:rPr>
                <w:sz w:val="22"/>
                <w:szCs w:val="22"/>
              </w:rPr>
              <w:t xml:space="preserve"> </w:t>
            </w:r>
            <w:r w:rsidR="00F41EFD">
              <w:rPr>
                <w:sz w:val="22"/>
                <w:szCs w:val="22"/>
              </w:rPr>
              <w:t xml:space="preserve">dels </w:t>
            </w:r>
            <w:r>
              <w:rPr>
                <w:sz w:val="22"/>
                <w:szCs w:val="22"/>
              </w:rPr>
              <w:t>för att få in pengar till sektionen</w:t>
            </w:r>
            <w:r w:rsidR="00F41EFD">
              <w:rPr>
                <w:sz w:val="22"/>
                <w:szCs w:val="22"/>
              </w:rPr>
              <w:t xml:space="preserve">, dels för att </w:t>
            </w:r>
            <w:r>
              <w:rPr>
                <w:sz w:val="22"/>
                <w:szCs w:val="22"/>
              </w:rPr>
              <w:t>marknadsföra handbollen.</w:t>
            </w:r>
            <w:r w:rsidR="00F41EFD">
              <w:rPr>
                <w:sz w:val="22"/>
                <w:szCs w:val="22"/>
              </w:rPr>
              <w:t xml:space="preserve"> Ett sådant arrangemang bedöms kunna locka mycket publik, både aktiva spelare och andra handbollsintresserade. </w:t>
            </w:r>
          </w:p>
          <w:p w:rsidR="00837260" w:rsidRDefault="00CC44DA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 bordläggs till nästa styrelsemöte den 19 dec.</w:t>
            </w:r>
            <w:r w:rsidR="00F41EFD">
              <w:rPr>
                <w:sz w:val="22"/>
                <w:szCs w:val="22"/>
              </w:rPr>
              <w:br/>
            </w:r>
          </w:p>
          <w:p w:rsidR="00837260" w:rsidRDefault="00837260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Hemvändaraktivitet, blandning av gamla återvändare till juniorlag.</w:t>
            </w:r>
            <w:r w:rsidR="00C57527">
              <w:rPr>
                <w:sz w:val="22"/>
                <w:szCs w:val="22"/>
              </w:rPr>
              <w:t xml:space="preserve"> Ulf tar kontakt med ÖHK för vidare diskussioner om det finns möjlighet att samverka.</w:t>
            </w:r>
          </w:p>
          <w:p w:rsidR="00D760B4" w:rsidRDefault="00D760B4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  <w:p w:rsidR="00D760B4" w:rsidRDefault="00D760B4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PSG: Informera alla lag inom hanbollen att det finns möjlighet att ta pass under </w:t>
            </w:r>
            <w:r w:rsidR="00264CD8">
              <w:rPr>
                <w:sz w:val="22"/>
                <w:szCs w:val="22"/>
              </w:rPr>
              <w:t xml:space="preserve">Piteå </w:t>
            </w:r>
            <w:r>
              <w:rPr>
                <w:sz w:val="22"/>
                <w:szCs w:val="22"/>
              </w:rPr>
              <w:t>Summe</w:t>
            </w:r>
            <w:r w:rsidR="00264CD8">
              <w:rPr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>Games. Ersättnin</w:t>
            </w:r>
            <w:r w:rsidR="00F41EFD">
              <w:rPr>
                <w:sz w:val="22"/>
                <w:szCs w:val="22"/>
              </w:rPr>
              <w:t>gen är 60 kr/tim</w:t>
            </w:r>
            <w:r>
              <w:rPr>
                <w:sz w:val="22"/>
                <w:szCs w:val="22"/>
              </w:rPr>
              <w:t xml:space="preserve"> och går till respektive lagkassa. </w:t>
            </w:r>
          </w:p>
          <w:p w:rsidR="00D760B4" w:rsidRDefault="00D760B4" w:rsidP="0021534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Informationen ska skickas i god tid, när vårsäsongen startar.</w:t>
            </w:r>
          </w:p>
          <w:p w:rsidR="00BF35EE" w:rsidRDefault="00BF35EE" w:rsidP="00A15B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  <w:p w:rsidR="00805901" w:rsidRDefault="00805901" w:rsidP="0007058A">
            <w:pPr>
              <w:jc w:val="left"/>
              <w:rPr>
                <w:sz w:val="22"/>
                <w:szCs w:val="22"/>
              </w:rPr>
            </w:pPr>
          </w:p>
          <w:p w:rsidR="00D45B8B" w:rsidRDefault="00D45B8B" w:rsidP="0007058A">
            <w:pPr>
              <w:jc w:val="left"/>
              <w:rPr>
                <w:sz w:val="22"/>
                <w:szCs w:val="22"/>
              </w:rPr>
            </w:pPr>
          </w:p>
          <w:p w:rsidR="00D45B8B" w:rsidRDefault="00D45B8B" w:rsidP="0007058A">
            <w:pPr>
              <w:jc w:val="left"/>
              <w:rPr>
                <w:sz w:val="22"/>
                <w:szCs w:val="22"/>
              </w:rPr>
            </w:pPr>
          </w:p>
          <w:p w:rsidR="00837260" w:rsidRDefault="00837260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840BC6" w:rsidRDefault="00840BC6" w:rsidP="0007058A">
            <w:pPr>
              <w:jc w:val="left"/>
              <w:rPr>
                <w:sz w:val="22"/>
                <w:szCs w:val="22"/>
              </w:rPr>
            </w:pPr>
          </w:p>
          <w:p w:rsidR="00D760B4" w:rsidRDefault="00D45B8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C57527" w:rsidRDefault="00C57527" w:rsidP="0007058A">
            <w:pPr>
              <w:jc w:val="left"/>
              <w:rPr>
                <w:sz w:val="22"/>
                <w:szCs w:val="22"/>
              </w:rPr>
            </w:pPr>
          </w:p>
          <w:p w:rsidR="00D45B8B" w:rsidRDefault="00D45B8B" w:rsidP="0007058A">
            <w:pPr>
              <w:jc w:val="left"/>
              <w:rPr>
                <w:sz w:val="22"/>
                <w:szCs w:val="22"/>
              </w:rPr>
            </w:pPr>
          </w:p>
          <w:p w:rsidR="00F41EFD" w:rsidRDefault="00F41EFD" w:rsidP="0007058A">
            <w:pPr>
              <w:jc w:val="left"/>
              <w:rPr>
                <w:sz w:val="22"/>
                <w:szCs w:val="22"/>
              </w:rPr>
            </w:pPr>
          </w:p>
          <w:p w:rsidR="00CC44DA" w:rsidRDefault="00CC44DA" w:rsidP="0007058A">
            <w:pPr>
              <w:jc w:val="left"/>
              <w:rPr>
                <w:sz w:val="22"/>
                <w:szCs w:val="22"/>
              </w:rPr>
            </w:pPr>
          </w:p>
          <w:p w:rsidR="00F41EFD" w:rsidRDefault="00F41EFD" w:rsidP="0007058A">
            <w:pPr>
              <w:jc w:val="left"/>
              <w:rPr>
                <w:sz w:val="22"/>
                <w:szCs w:val="22"/>
              </w:rPr>
            </w:pPr>
          </w:p>
          <w:p w:rsidR="00840BC6" w:rsidRDefault="00840BC6" w:rsidP="0007058A">
            <w:pPr>
              <w:jc w:val="left"/>
              <w:rPr>
                <w:sz w:val="22"/>
                <w:szCs w:val="22"/>
              </w:rPr>
            </w:pPr>
          </w:p>
          <w:p w:rsidR="00D760B4" w:rsidRDefault="00C57527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D760B4" w:rsidRDefault="00D760B4" w:rsidP="0007058A">
            <w:pPr>
              <w:jc w:val="left"/>
              <w:rPr>
                <w:sz w:val="22"/>
                <w:szCs w:val="22"/>
              </w:rPr>
            </w:pPr>
          </w:p>
          <w:p w:rsidR="00D760B4" w:rsidRDefault="00D760B4" w:rsidP="0007058A">
            <w:pPr>
              <w:jc w:val="left"/>
              <w:rPr>
                <w:sz w:val="22"/>
                <w:szCs w:val="22"/>
              </w:rPr>
            </w:pPr>
          </w:p>
          <w:p w:rsidR="00DA280E" w:rsidRDefault="00DA280E" w:rsidP="0007058A">
            <w:pPr>
              <w:jc w:val="left"/>
              <w:rPr>
                <w:sz w:val="22"/>
                <w:szCs w:val="22"/>
              </w:rPr>
            </w:pPr>
          </w:p>
          <w:p w:rsidR="00DA280E" w:rsidRDefault="00DA280E" w:rsidP="0007058A">
            <w:pPr>
              <w:jc w:val="left"/>
              <w:rPr>
                <w:sz w:val="22"/>
                <w:szCs w:val="22"/>
              </w:rPr>
            </w:pPr>
          </w:p>
          <w:p w:rsidR="00D760B4" w:rsidRDefault="00D760B4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935" w:type="dxa"/>
          </w:tcPr>
          <w:p w:rsidR="00BF35EE" w:rsidRDefault="0021534F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Ungdomslagen</w:t>
            </w:r>
            <w:r w:rsidR="00BF35EE">
              <w:rPr>
                <w:sz w:val="22"/>
                <w:szCs w:val="22"/>
              </w:rPr>
              <w:t xml:space="preserve">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C47684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har k</w:t>
            </w:r>
            <w:r w:rsidR="0021534F">
              <w:rPr>
                <w:sz w:val="22"/>
                <w:szCs w:val="22"/>
              </w:rPr>
              <w:t>ontakt</w:t>
            </w:r>
            <w:r>
              <w:rPr>
                <w:sz w:val="22"/>
                <w:szCs w:val="22"/>
              </w:rPr>
              <w:t>at</w:t>
            </w:r>
            <w:r w:rsidR="0021534F">
              <w:rPr>
                <w:sz w:val="22"/>
                <w:szCs w:val="22"/>
              </w:rPr>
              <w:t xml:space="preserve"> Stina Isaksson för diskussion om klasshandboll på Kullenskolan</w:t>
            </w:r>
            <w:r>
              <w:rPr>
                <w:sz w:val="22"/>
                <w:szCs w:val="22"/>
              </w:rPr>
              <w:t xml:space="preserve">. </w:t>
            </w:r>
            <w:r w:rsidR="00F41E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Aktiviteten har varit on-</w:t>
            </w:r>
            <w:proofErr w:type="spellStart"/>
            <w:r>
              <w:rPr>
                <w:sz w:val="22"/>
                <w:szCs w:val="22"/>
              </w:rPr>
              <w:t>hold</w:t>
            </w:r>
            <w:proofErr w:type="spellEnd"/>
            <w:r>
              <w:rPr>
                <w:sz w:val="22"/>
                <w:szCs w:val="22"/>
              </w:rPr>
              <w:t>, när den påtänkta ledaren haft mycket egna aktiviteter med kort framförhållning</w:t>
            </w:r>
          </w:p>
          <w:p w:rsidR="00C47684" w:rsidRDefault="00C47684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ligger lågt och Ulf bevakar punkten.</w:t>
            </w:r>
          </w:p>
          <w:p w:rsidR="004B0A4E" w:rsidRDefault="004B0A4E" w:rsidP="0021534F">
            <w:pPr>
              <w:jc w:val="left"/>
              <w:rPr>
                <w:sz w:val="22"/>
                <w:szCs w:val="22"/>
              </w:rPr>
            </w:pPr>
          </w:p>
          <w:p w:rsidR="0021534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Ungdomsledarmöte (terminsutvärdering</w:t>
            </w:r>
            <w:r w:rsidR="00026C35">
              <w:rPr>
                <w:sz w:val="22"/>
                <w:szCs w:val="22"/>
              </w:rPr>
              <w:t>/</w:t>
            </w:r>
            <w:proofErr w:type="spellStart"/>
            <w:r w:rsidR="00026C35">
              <w:rPr>
                <w:sz w:val="22"/>
                <w:szCs w:val="22"/>
              </w:rPr>
              <w:t>julavslutning</w:t>
            </w:r>
            <w:proofErr w:type="spellEnd"/>
            <w:r>
              <w:rPr>
                <w:sz w:val="22"/>
                <w:szCs w:val="22"/>
              </w:rPr>
              <w:t xml:space="preserve"> m m) 19 december </w:t>
            </w:r>
            <w:r w:rsidR="00F41EFD">
              <w:rPr>
                <w:sz w:val="22"/>
                <w:szCs w:val="22"/>
              </w:rPr>
              <w:t>(</w:t>
            </w:r>
            <w:r w:rsidR="00026C35">
              <w:rPr>
                <w:sz w:val="22"/>
                <w:szCs w:val="22"/>
              </w:rPr>
              <w:t>på nästa styrelsemöte)</w:t>
            </w:r>
          </w:p>
          <w:p w:rsidR="001F7C04" w:rsidRDefault="00026C35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Kjell handlar in glögg, russin, hackad mandel, pepparkakor, ädelost och saffransbröd</w:t>
            </w:r>
            <w:r w:rsidR="00F41EFD">
              <w:rPr>
                <w:sz w:val="22"/>
                <w:szCs w:val="22"/>
              </w:rPr>
              <w:t>.</w:t>
            </w:r>
          </w:p>
          <w:p w:rsidR="0065296C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Julklapp till ledarna</w:t>
            </w:r>
            <w:r w:rsidR="00C05B52">
              <w:rPr>
                <w:sz w:val="22"/>
                <w:szCs w:val="22"/>
              </w:rPr>
              <w:t xml:space="preserve"> blir en chokladask</w:t>
            </w:r>
            <w:r w:rsidR="004E0D77">
              <w:rPr>
                <w:sz w:val="22"/>
                <w:szCs w:val="22"/>
              </w:rPr>
              <w:t>.</w:t>
            </w:r>
            <w:r w:rsidR="00C05B52">
              <w:rPr>
                <w:sz w:val="22"/>
                <w:szCs w:val="22"/>
              </w:rPr>
              <w:t xml:space="preserve"> Kjell och Ulf handlar även julklapparna.</w:t>
            </w:r>
          </w:p>
          <w:p w:rsidR="00612208" w:rsidRDefault="00612208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skickar ut kallelse till alla tränare och lagledare.</w:t>
            </w:r>
          </w:p>
          <w:p w:rsidR="00470F60" w:rsidRDefault="00470F60" w:rsidP="0021534F">
            <w:pPr>
              <w:jc w:val="left"/>
              <w:rPr>
                <w:sz w:val="22"/>
                <w:szCs w:val="22"/>
              </w:rPr>
            </w:pPr>
          </w:p>
          <w:p w:rsidR="00470F60" w:rsidRDefault="00470F60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Regelverket för samordningen när lag inte </w:t>
            </w:r>
            <w:proofErr w:type="gramStart"/>
            <w:r>
              <w:rPr>
                <w:sz w:val="22"/>
                <w:szCs w:val="22"/>
              </w:rPr>
              <w:t>nyttjar</w:t>
            </w:r>
            <w:proofErr w:type="gramEnd"/>
            <w:r>
              <w:rPr>
                <w:sz w:val="22"/>
                <w:szCs w:val="22"/>
              </w:rPr>
              <w:t xml:space="preserve"> sin halltid, behöver informeras om igen.</w:t>
            </w:r>
          </w:p>
          <w:p w:rsidR="003D06F5" w:rsidRDefault="003D06F5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47684" w:rsidRDefault="004B0A4E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C47684" w:rsidRDefault="00C47684" w:rsidP="00BC40D3">
            <w:pPr>
              <w:jc w:val="left"/>
              <w:rPr>
                <w:sz w:val="22"/>
                <w:szCs w:val="22"/>
              </w:rPr>
            </w:pPr>
          </w:p>
          <w:p w:rsidR="00D45B8B" w:rsidRDefault="00D45B8B" w:rsidP="00BC40D3">
            <w:pPr>
              <w:jc w:val="left"/>
              <w:rPr>
                <w:sz w:val="22"/>
                <w:szCs w:val="22"/>
              </w:rPr>
            </w:pPr>
          </w:p>
          <w:p w:rsidR="00840BC6" w:rsidRDefault="00840BC6" w:rsidP="00BC40D3">
            <w:pPr>
              <w:jc w:val="left"/>
              <w:rPr>
                <w:sz w:val="22"/>
                <w:szCs w:val="22"/>
              </w:rPr>
            </w:pPr>
          </w:p>
          <w:p w:rsidR="00DF0152" w:rsidRDefault="00DF0152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  <w:r w:rsidR="00C05B52">
              <w:rPr>
                <w:sz w:val="22"/>
                <w:szCs w:val="22"/>
              </w:rPr>
              <w:t>/Ulf</w:t>
            </w:r>
          </w:p>
          <w:p w:rsidR="00612208" w:rsidRDefault="00612208" w:rsidP="00BC40D3">
            <w:pPr>
              <w:jc w:val="left"/>
              <w:rPr>
                <w:sz w:val="22"/>
                <w:szCs w:val="22"/>
              </w:rPr>
            </w:pPr>
          </w:p>
          <w:p w:rsidR="00612208" w:rsidRDefault="00612208" w:rsidP="00BC40D3">
            <w:pPr>
              <w:jc w:val="left"/>
              <w:rPr>
                <w:sz w:val="22"/>
                <w:szCs w:val="22"/>
              </w:rPr>
            </w:pPr>
          </w:p>
          <w:p w:rsidR="00470F60" w:rsidRDefault="00612208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840BC6" w:rsidRDefault="00840BC6" w:rsidP="00BC40D3">
            <w:pPr>
              <w:jc w:val="left"/>
              <w:rPr>
                <w:sz w:val="22"/>
                <w:szCs w:val="22"/>
              </w:rPr>
            </w:pPr>
          </w:p>
          <w:p w:rsidR="00470F60" w:rsidRDefault="00470F60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935" w:type="dxa"/>
          </w:tcPr>
          <w:p w:rsidR="003D06F5" w:rsidRPr="002E757F" w:rsidRDefault="003D06F5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Seniorverksamhet i ÖIF</w:t>
            </w:r>
          </w:p>
        </w:tc>
        <w:tc>
          <w:tcPr>
            <w:tcW w:w="9214" w:type="dxa"/>
          </w:tcPr>
          <w:p w:rsidR="0021534F" w:rsidRDefault="00D45B8B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med Ö</w:t>
            </w:r>
            <w:r w:rsidR="0021534F">
              <w:rPr>
                <w:sz w:val="22"/>
                <w:szCs w:val="22"/>
              </w:rPr>
              <w:t>HK</w:t>
            </w:r>
            <w:r w:rsidR="003D06F5">
              <w:rPr>
                <w:sz w:val="22"/>
                <w:szCs w:val="22"/>
              </w:rPr>
              <w:t xml:space="preserve">   </w:t>
            </w:r>
          </w:p>
          <w:p w:rsidR="008B4DAC" w:rsidRDefault="008B4DAC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ÖHK är inbjudna till kvällens styrelsemöte,</w:t>
            </w:r>
            <w:r w:rsidR="00D45B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men de vill avvakta till efter årsskiftet.</w:t>
            </w:r>
          </w:p>
          <w:p w:rsidR="00612208" w:rsidRDefault="003D06F5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DA280E" w:rsidRDefault="00DA280E" w:rsidP="0021534F">
            <w:pPr>
              <w:jc w:val="left"/>
              <w:rPr>
                <w:sz w:val="22"/>
                <w:szCs w:val="22"/>
              </w:rPr>
            </w:pPr>
          </w:p>
          <w:p w:rsidR="00DA280E" w:rsidRDefault="00DA280E" w:rsidP="0021534F">
            <w:pPr>
              <w:jc w:val="left"/>
              <w:rPr>
                <w:sz w:val="22"/>
                <w:szCs w:val="22"/>
              </w:rPr>
            </w:pPr>
          </w:p>
          <w:p w:rsidR="00DA280E" w:rsidRPr="00BF0AD2" w:rsidRDefault="00DA280E" w:rsidP="0021534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CC44DA" w:rsidRDefault="00CC44DA" w:rsidP="00CC44D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Ledarutbildning</w:t>
            </w:r>
          </w:p>
          <w:p w:rsidR="00CC44DA" w:rsidRDefault="00CC44DA" w:rsidP="00CC44D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Idag finns det två personer i hela Norrbotten som håller Basutbildningen. Dessa två har andra uppdrag och håller inga utbildningar.  Vi kontrollerar om det finns intresse i omkringliggande </w:t>
            </w:r>
            <w:proofErr w:type="spellStart"/>
            <w:r>
              <w:rPr>
                <w:sz w:val="22"/>
                <w:szCs w:val="22"/>
              </w:rPr>
              <w:t>Pite</w:t>
            </w:r>
            <w:proofErr w:type="spellEnd"/>
            <w:r>
              <w:rPr>
                <w:sz w:val="22"/>
                <w:szCs w:val="22"/>
              </w:rPr>
              <w:t>-klubbar om ett samarbete runt Ledarutbildningen/Baskursen</w:t>
            </w:r>
            <w:r w:rsidR="00F41EFD">
              <w:rPr>
                <w:sz w:val="22"/>
                <w:szCs w:val="22"/>
              </w:rPr>
              <w:t xml:space="preserve"> </w:t>
            </w:r>
          </w:p>
          <w:p w:rsidR="008B4DAC" w:rsidRDefault="008B4DAC" w:rsidP="00CC44D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Aktiviteten kvarstår</w:t>
            </w:r>
          </w:p>
          <w:p w:rsidR="008B4DAC" w:rsidRDefault="008B4DAC" w:rsidP="0021534F">
            <w:pPr>
              <w:jc w:val="left"/>
              <w:rPr>
                <w:sz w:val="22"/>
                <w:szCs w:val="22"/>
              </w:rPr>
            </w:pPr>
          </w:p>
          <w:p w:rsidR="00D67C67" w:rsidRDefault="0021534F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Föreningsdomarutbildningen tillsammans med NIF</w:t>
            </w:r>
            <w:r w:rsidR="00886FA7">
              <w:rPr>
                <w:sz w:val="22"/>
                <w:szCs w:val="22"/>
              </w:rPr>
              <w:t>.</w:t>
            </w:r>
          </w:p>
          <w:p w:rsidR="00415A9D" w:rsidRDefault="008B4DAC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är inte några nyheter från ifjol, och utbildningen skjuts framåt i tiden (nästa säsong)</w:t>
            </w:r>
            <w:r w:rsidR="00F41EFD">
              <w:rPr>
                <w:sz w:val="22"/>
                <w:szCs w:val="22"/>
              </w:rPr>
              <w:t>.</w:t>
            </w:r>
          </w:p>
          <w:p w:rsidR="003D06F5" w:rsidRPr="007C153E" w:rsidRDefault="003D06F5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6620A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20A8">
              <w:rPr>
                <w:sz w:val="22"/>
                <w:szCs w:val="22"/>
              </w:rPr>
              <w:t>Ulf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935" w:type="dxa"/>
          </w:tcPr>
          <w:p w:rsidR="003D06F5" w:rsidRPr="002E757F" w:rsidRDefault="0021534F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Styrelsens uppgifter</w:t>
            </w:r>
          </w:p>
        </w:tc>
        <w:tc>
          <w:tcPr>
            <w:tcW w:w="9214" w:type="dxa"/>
          </w:tcPr>
          <w:p w:rsidR="001F21F4" w:rsidRDefault="002908D7" w:rsidP="00CC44D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beslutade att godkänna bifogade </w:t>
            </w:r>
            <w:r w:rsidR="00F41EFD">
              <w:rPr>
                <w:sz w:val="22"/>
                <w:szCs w:val="22"/>
              </w:rPr>
              <w:t>förslag på uppgiftsfördelning inom styrelsen.</w:t>
            </w:r>
          </w:p>
          <w:p w:rsidR="003D06F5" w:rsidRPr="00BF0AD2" w:rsidRDefault="003D06F5" w:rsidP="003D06F5">
            <w:pPr>
              <w:pStyle w:val="Liststycke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FA7" w:rsidRDefault="00886FA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F41EFD" w:rsidP="0021534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Beslut av </w:t>
            </w:r>
            <w:r w:rsidR="0021534F">
              <w:rPr>
                <w:sz w:val="22"/>
                <w:szCs w:val="22"/>
              </w:rPr>
              <w:t>mötesdagar våren 2012:</w:t>
            </w:r>
          </w:p>
          <w:p w:rsidR="0021534F" w:rsidRPr="00222A44" w:rsidRDefault="0021534F" w:rsidP="0021534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Sektionsstyrelsen har möten på </w:t>
            </w:r>
            <w:r w:rsidR="002C32AA">
              <w:rPr>
                <w:sz w:val="22"/>
                <w:szCs w:val="22"/>
              </w:rPr>
              <w:t>måndag 18:30</w:t>
            </w:r>
            <w:r>
              <w:rPr>
                <w:sz w:val="22"/>
                <w:szCs w:val="22"/>
              </w:rPr>
              <w:t xml:space="preserve">, veckan efter huvudstyrelsen möte.  </w:t>
            </w:r>
          </w:p>
          <w:p w:rsidR="0021534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46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jan, </w:t>
            </w:r>
            <w:r w:rsidR="002C32AA">
              <w:rPr>
                <w:sz w:val="22"/>
                <w:szCs w:val="22"/>
              </w:rPr>
              <w:t>2</w:t>
            </w:r>
            <w:r w:rsidR="004246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feb, </w:t>
            </w:r>
            <w:r w:rsidR="0042468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mars, </w:t>
            </w:r>
            <w:r w:rsidR="0042468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april, och </w:t>
            </w:r>
            <w:r w:rsidR="0042468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maj.  </w:t>
            </w:r>
          </w:p>
          <w:p w:rsidR="0021534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Årsmöte 11 juni.</w:t>
            </w:r>
          </w:p>
          <w:p w:rsidR="00CD5F14" w:rsidRPr="00222A44" w:rsidRDefault="00CD5F14" w:rsidP="00CD5F14">
            <w:pPr>
              <w:ind w:left="34" w:firstLine="1"/>
              <w:jc w:val="left"/>
              <w:rPr>
                <w:sz w:val="22"/>
                <w:szCs w:val="22"/>
              </w:rPr>
            </w:pPr>
          </w:p>
          <w:p w:rsidR="003D06F5" w:rsidRDefault="0021534F" w:rsidP="00CD5F14">
            <w:pPr>
              <w:ind w:left="34" w:firstLine="1"/>
              <w:rPr>
                <w:i/>
                <w:sz w:val="22"/>
                <w:szCs w:val="22"/>
              </w:rPr>
            </w:pPr>
            <w:r w:rsidRPr="001A60E8">
              <w:rPr>
                <w:i/>
                <w:sz w:val="22"/>
                <w:szCs w:val="22"/>
              </w:rPr>
              <w:t xml:space="preserve">Huvudstyrelsen: 9 jan, 13 feb, 12 mars, 16 april, </w:t>
            </w:r>
            <w:r>
              <w:rPr>
                <w:i/>
                <w:sz w:val="22"/>
                <w:szCs w:val="22"/>
              </w:rPr>
              <w:t xml:space="preserve">14 maj och </w:t>
            </w:r>
            <w:r w:rsidRPr="001A60E8">
              <w:rPr>
                <w:i/>
                <w:sz w:val="22"/>
                <w:szCs w:val="22"/>
              </w:rPr>
              <w:t>28 maj (inför årsmötet</w:t>
            </w:r>
            <w:r>
              <w:rPr>
                <w:i/>
                <w:sz w:val="22"/>
                <w:szCs w:val="22"/>
              </w:rPr>
              <w:t>)</w:t>
            </w:r>
          </w:p>
          <w:p w:rsidR="0021534F" w:rsidRPr="00CD5F14" w:rsidRDefault="0021534F" w:rsidP="00CD5F14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B52CB" w:rsidRDefault="0021534F" w:rsidP="00CD5F1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Nästa möte 19 december </w:t>
            </w: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594051">
        <w:tc>
          <w:tcPr>
            <w:tcW w:w="1034" w:type="dxa"/>
          </w:tcPr>
          <w:p w:rsidR="003D06F5" w:rsidRDefault="003D06F5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32AB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avslutar mötet och tackar för visat intresse.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D6E5F">
      <w:pPr>
        <w:pStyle w:val="Sidhuvud"/>
        <w:ind w:right="282"/>
        <w:rPr>
          <w:sz w:val="22"/>
          <w:szCs w:val="22"/>
        </w:rPr>
      </w:pPr>
    </w:p>
    <w:p w:rsidR="00015BED" w:rsidRDefault="00015BED" w:rsidP="009D6E5F">
      <w:pPr>
        <w:pStyle w:val="Sidhuvud"/>
        <w:ind w:right="282"/>
        <w:rPr>
          <w:sz w:val="22"/>
          <w:szCs w:val="22"/>
        </w:rPr>
      </w:pPr>
    </w:p>
    <w:p w:rsidR="000E0889" w:rsidRPr="00C60679" w:rsidRDefault="00D7404A" w:rsidP="000E0889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="000E0889" w:rsidRPr="00C60679">
        <w:rPr>
          <w:sz w:val="22"/>
          <w:szCs w:val="22"/>
        </w:rPr>
        <w:t xml:space="preserve"> </w:t>
      </w:r>
      <w:r w:rsidR="00BA32AB">
        <w:rPr>
          <w:sz w:val="22"/>
          <w:szCs w:val="22"/>
        </w:rPr>
        <w:t>29</w:t>
      </w:r>
      <w:r w:rsidR="000E0889" w:rsidRPr="00C60679">
        <w:rPr>
          <w:sz w:val="22"/>
          <w:szCs w:val="22"/>
        </w:rPr>
        <w:t>/</w:t>
      </w:r>
      <w:r w:rsidR="00CD5F14">
        <w:rPr>
          <w:sz w:val="22"/>
          <w:szCs w:val="22"/>
        </w:rPr>
        <w:t>1</w:t>
      </w:r>
      <w:r w:rsidR="00BA32AB">
        <w:rPr>
          <w:sz w:val="22"/>
          <w:szCs w:val="22"/>
        </w:rPr>
        <w:t>1</w:t>
      </w:r>
      <w:r w:rsidR="00BF0AD2">
        <w:rPr>
          <w:sz w:val="22"/>
          <w:szCs w:val="22"/>
        </w:rPr>
        <w:t xml:space="preserve"> </w:t>
      </w:r>
      <w:r w:rsidR="000E0889" w:rsidRPr="00C60679">
        <w:rPr>
          <w:sz w:val="22"/>
          <w:szCs w:val="22"/>
        </w:rPr>
        <w:t xml:space="preserve"> 201</w:t>
      </w:r>
      <w:r w:rsidR="000E0889">
        <w:rPr>
          <w:sz w:val="22"/>
          <w:szCs w:val="22"/>
        </w:rPr>
        <w:t>1</w:t>
      </w: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0E0889" w:rsidRPr="00C60679" w:rsidRDefault="000E0889" w:rsidP="000E0889">
      <w:pPr>
        <w:pStyle w:val="Sidhuvud"/>
        <w:rPr>
          <w:sz w:val="22"/>
          <w:szCs w:val="22"/>
        </w:rPr>
      </w:pP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E0889" w:rsidRPr="00C60679" w:rsidRDefault="00D7404A" w:rsidP="000E0889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0E0889" w:rsidRPr="00C60679">
        <w:rPr>
          <w:sz w:val="22"/>
          <w:szCs w:val="22"/>
        </w:rPr>
        <w:t>rdförande</w:t>
      </w:r>
      <w:r w:rsidR="000E0889"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="000E0889" w:rsidRPr="00C60679">
        <w:rPr>
          <w:sz w:val="22"/>
          <w:szCs w:val="22"/>
        </w:rPr>
        <w:t xml:space="preserve"> </w:t>
      </w: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sectPr w:rsidR="000E0889" w:rsidSect="00BF35EE">
      <w:headerReference w:type="default" r:id="rId9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74" w:rsidRDefault="00A12B74" w:rsidP="006B58BA">
      <w:r>
        <w:separator/>
      </w:r>
    </w:p>
  </w:endnote>
  <w:endnote w:type="continuationSeparator" w:id="0">
    <w:p w:rsidR="00A12B74" w:rsidRDefault="00A12B74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74" w:rsidRDefault="00A12B74" w:rsidP="006B58BA">
      <w:r>
        <w:separator/>
      </w:r>
    </w:p>
  </w:footnote>
  <w:footnote w:type="continuationSeparator" w:id="0">
    <w:p w:rsidR="00A12B74" w:rsidRDefault="00A12B74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50" w:rsidRDefault="001C7050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7050" w:rsidRPr="006901F4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 xml:space="preserve">Protokoll </w:t>
    </w:r>
    <w:r w:rsidR="000F69B5">
      <w:rPr>
        <w:b/>
        <w:bCs/>
        <w:sz w:val="22"/>
        <w:szCs w:val="22"/>
      </w:rPr>
      <w:t>4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2011-1</w:t>
    </w:r>
    <w:r w:rsidR="00BA32AB">
      <w:rPr>
        <w:b/>
        <w:bCs/>
        <w:sz w:val="22"/>
        <w:szCs w:val="22"/>
      </w:rPr>
      <w:t>1</w:t>
    </w:r>
    <w:r>
      <w:rPr>
        <w:b/>
        <w:bCs/>
        <w:sz w:val="22"/>
        <w:szCs w:val="22"/>
      </w:rPr>
      <w:t>-</w:t>
    </w:r>
    <w:r w:rsidR="00BA32AB">
      <w:rPr>
        <w:b/>
        <w:bCs/>
        <w:sz w:val="22"/>
        <w:szCs w:val="22"/>
      </w:rPr>
      <w:t>29</w:t>
    </w:r>
    <w:r>
      <w:rPr>
        <w:b/>
        <w:bCs/>
        <w:sz w:val="22"/>
        <w:szCs w:val="22"/>
      </w:rPr>
      <w:t>, kl 19:00</w:t>
    </w:r>
    <w:r w:rsidR="00AD35D1">
      <w:rPr>
        <w:b/>
        <w:bCs/>
        <w:sz w:val="22"/>
        <w:szCs w:val="22"/>
      </w:rPr>
      <w:t xml:space="preserve"> – 21.00</w:t>
    </w:r>
    <w:r>
      <w:rPr>
        <w:b/>
        <w:bCs/>
        <w:sz w:val="22"/>
        <w:szCs w:val="22"/>
      </w:rPr>
      <w:tab/>
    </w:r>
  </w:p>
  <w:p w:rsidR="001C7050" w:rsidRDefault="001C7050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1C7050" w:rsidRDefault="001C7050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1C7050" w:rsidRPr="009152E2" w:rsidTr="004618EE">
      <w:tc>
        <w:tcPr>
          <w:tcW w:w="3969" w:type="dxa"/>
        </w:tcPr>
        <w:p w:rsidR="001C7050" w:rsidRPr="009152E2" w:rsidRDefault="001C7050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1C7050" w:rsidRPr="006901F4" w:rsidRDefault="001C7050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5"/>
  </w:num>
  <w:num w:numId="7">
    <w:abstractNumId w:val="20"/>
  </w:num>
  <w:num w:numId="8">
    <w:abstractNumId w:val="12"/>
  </w:num>
  <w:num w:numId="9">
    <w:abstractNumId w:val="22"/>
  </w:num>
  <w:num w:numId="10">
    <w:abstractNumId w:val="8"/>
  </w:num>
  <w:num w:numId="11">
    <w:abstractNumId w:val="11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15"/>
  </w:num>
  <w:num w:numId="22">
    <w:abstractNumId w:val="21"/>
  </w:num>
  <w:num w:numId="23">
    <w:abstractNumId w:val="24"/>
  </w:num>
  <w:num w:numId="24">
    <w:abstractNumId w:val="3"/>
  </w:num>
  <w:num w:numId="25">
    <w:abstractNumId w:val="19"/>
  </w:num>
  <w:num w:numId="26">
    <w:abstractNumId w:val="10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50146"/>
    <w:rsid w:val="00050DFD"/>
    <w:rsid w:val="00053598"/>
    <w:rsid w:val="00053630"/>
    <w:rsid w:val="0005402C"/>
    <w:rsid w:val="00056BBC"/>
    <w:rsid w:val="0006090A"/>
    <w:rsid w:val="0007058A"/>
    <w:rsid w:val="0007222E"/>
    <w:rsid w:val="00076663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10551"/>
    <w:rsid w:val="00110965"/>
    <w:rsid w:val="0011161F"/>
    <w:rsid w:val="0011772A"/>
    <w:rsid w:val="00133909"/>
    <w:rsid w:val="00142BAC"/>
    <w:rsid w:val="00143236"/>
    <w:rsid w:val="00144050"/>
    <w:rsid w:val="00152BCB"/>
    <w:rsid w:val="00156FDA"/>
    <w:rsid w:val="00160852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E2322"/>
    <w:rsid w:val="001E3CB8"/>
    <w:rsid w:val="001F1990"/>
    <w:rsid w:val="001F21F4"/>
    <w:rsid w:val="001F75CF"/>
    <w:rsid w:val="001F7C04"/>
    <w:rsid w:val="00201DE2"/>
    <w:rsid w:val="00204DCB"/>
    <w:rsid w:val="00206193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C40"/>
    <w:rsid w:val="002A652B"/>
    <w:rsid w:val="002A6865"/>
    <w:rsid w:val="002C32AA"/>
    <w:rsid w:val="002C368C"/>
    <w:rsid w:val="002C5948"/>
    <w:rsid w:val="002C7F41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80C8F"/>
    <w:rsid w:val="003833DF"/>
    <w:rsid w:val="00383443"/>
    <w:rsid w:val="00390B4C"/>
    <w:rsid w:val="003910A6"/>
    <w:rsid w:val="003921E7"/>
    <w:rsid w:val="00397175"/>
    <w:rsid w:val="003A170B"/>
    <w:rsid w:val="003A336C"/>
    <w:rsid w:val="003A3D55"/>
    <w:rsid w:val="003A6AB9"/>
    <w:rsid w:val="003B0747"/>
    <w:rsid w:val="003B4016"/>
    <w:rsid w:val="003B5656"/>
    <w:rsid w:val="003B5D3E"/>
    <w:rsid w:val="003C0B71"/>
    <w:rsid w:val="003C1223"/>
    <w:rsid w:val="003C2054"/>
    <w:rsid w:val="003C6714"/>
    <w:rsid w:val="003D06F5"/>
    <w:rsid w:val="003D1CE8"/>
    <w:rsid w:val="003E51B4"/>
    <w:rsid w:val="003E6C59"/>
    <w:rsid w:val="003F0701"/>
    <w:rsid w:val="003F13D7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31459"/>
    <w:rsid w:val="00443918"/>
    <w:rsid w:val="004618A1"/>
    <w:rsid w:val="004618EE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7228"/>
    <w:rsid w:val="004B0A4E"/>
    <w:rsid w:val="004B6906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4051"/>
    <w:rsid w:val="0059692D"/>
    <w:rsid w:val="005A047B"/>
    <w:rsid w:val="005A0BA9"/>
    <w:rsid w:val="005A2AC5"/>
    <w:rsid w:val="005A6FC4"/>
    <w:rsid w:val="005A7DB0"/>
    <w:rsid w:val="005B0061"/>
    <w:rsid w:val="005C1B9E"/>
    <w:rsid w:val="005C3535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602ECB"/>
    <w:rsid w:val="0060572E"/>
    <w:rsid w:val="00612208"/>
    <w:rsid w:val="00624CA9"/>
    <w:rsid w:val="00627D1A"/>
    <w:rsid w:val="00641F39"/>
    <w:rsid w:val="006438A0"/>
    <w:rsid w:val="0064414C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C44"/>
    <w:rsid w:val="007800BB"/>
    <w:rsid w:val="00784952"/>
    <w:rsid w:val="00792F5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D1AA1"/>
    <w:rsid w:val="007D1CB3"/>
    <w:rsid w:val="007D5D52"/>
    <w:rsid w:val="007E5A8C"/>
    <w:rsid w:val="007E5F70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6FA7"/>
    <w:rsid w:val="008922EF"/>
    <w:rsid w:val="008A182B"/>
    <w:rsid w:val="008A38B7"/>
    <w:rsid w:val="008A3F1E"/>
    <w:rsid w:val="008A7402"/>
    <w:rsid w:val="008B357D"/>
    <w:rsid w:val="008B4DAC"/>
    <w:rsid w:val="008B6FB0"/>
    <w:rsid w:val="008C0640"/>
    <w:rsid w:val="008C1AC3"/>
    <w:rsid w:val="008C55E9"/>
    <w:rsid w:val="008D3959"/>
    <w:rsid w:val="008D4553"/>
    <w:rsid w:val="008E094C"/>
    <w:rsid w:val="008E0C9C"/>
    <w:rsid w:val="008F4F3C"/>
    <w:rsid w:val="00900D42"/>
    <w:rsid w:val="0090279F"/>
    <w:rsid w:val="009042B0"/>
    <w:rsid w:val="00911BDB"/>
    <w:rsid w:val="00914DAE"/>
    <w:rsid w:val="00917110"/>
    <w:rsid w:val="009211B2"/>
    <w:rsid w:val="009259DB"/>
    <w:rsid w:val="0092614B"/>
    <w:rsid w:val="00926638"/>
    <w:rsid w:val="009354AC"/>
    <w:rsid w:val="00940D19"/>
    <w:rsid w:val="009428FE"/>
    <w:rsid w:val="00943FFD"/>
    <w:rsid w:val="00950B07"/>
    <w:rsid w:val="009527B2"/>
    <w:rsid w:val="00960266"/>
    <w:rsid w:val="009721F7"/>
    <w:rsid w:val="009834A6"/>
    <w:rsid w:val="00983919"/>
    <w:rsid w:val="009849BA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2B74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13485"/>
    <w:rsid w:val="00C176D0"/>
    <w:rsid w:val="00C22551"/>
    <w:rsid w:val="00C241E3"/>
    <w:rsid w:val="00C2494A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153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1011B"/>
    <w:rsid w:val="00D1051B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5B8B"/>
    <w:rsid w:val="00D46C4F"/>
    <w:rsid w:val="00D47EE6"/>
    <w:rsid w:val="00D53905"/>
    <w:rsid w:val="00D67C67"/>
    <w:rsid w:val="00D7404A"/>
    <w:rsid w:val="00D744BA"/>
    <w:rsid w:val="00D760B4"/>
    <w:rsid w:val="00D819CE"/>
    <w:rsid w:val="00D87931"/>
    <w:rsid w:val="00D92339"/>
    <w:rsid w:val="00DA1193"/>
    <w:rsid w:val="00DA280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2188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73E4B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50ED"/>
    <w:rsid w:val="00ED6457"/>
    <w:rsid w:val="00ED78CE"/>
    <w:rsid w:val="00EE0FC4"/>
    <w:rsid w:val="00EE16D5"/>
    <w:rsid w:val="00EE1783"/>
    <w:rsid w:val="00EE2AA5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307AE"/>
    <w:rsid w:val="00F3481D"/>
    <w:rsid w:val="00F37418"/>
    <w:rsid w:val="00F37DD5"/>
    <w:rsid w:val="00F406A0"/>
    <w:rsid w:val="00F40FAE"/>
    <w:rsid w:val="00F41EFD"/>
    <w:rsid w:val="00F4546C"/>
    <w:rsid w:val="00F5097C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3828"/>
    <w:rsid w:val="00FA7135"/>
    <w:rsid w:val="00FB65A3"/>
    <w:rsid w:val="00FC61C0"/>
    <w:rsid w:val="00FC7BDF"/>
    <w:rsid w:val="00FD2DE0"/>
    <w:rsid w:val="00FD57DA"/>
    <w:rsid w:val="00FE42D3"/>
    <w:rsid w:val="00FE7CFD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49C2-43FA-4CEC-929C-ED71A9AC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subject/>
  <dc:creator>Karin</dc:creator>
  <cp:keywords/>
  <dc:description/>
  <cp:lastModifiedBy>Annika Svensson</cp:lastModifiedBy>
  <cp:revision>5</cp:revision>
  <cp:lastPrinted>2011-04-28T15:34:00Z</cp:lastPrinted>
  <dcterms:created xsi:type="dcterms:W3CDTF">2011-12-02T08:10:00Z</dcterms:created>
  <dcterms:modified xsi:type="dcterms:W3CDTF">2011-12-02T08:13:00Z</dcterms:modified>
</cp:coreProperties>
</file>