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4985" w14:textId="6435B3AD" w:rsidR="00AA4226" w:rsidRDefault="0033422E" w:rsidP="0033422E">
      <w:p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05D691F0" wp14:editId="56EFF822">
            <wp:extent cx="1343212" cy="1609950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12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3ADD7E" wp14:editId="4F0F1667">
            <wp:extent cx="2391109" cy="1724266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9BF8" w14:textId="77777777" w:rsidR="0033422E" w:rsidRDefault="0033422E" w:rsidP="00AA4226">
      <w:pPr>
        <w:spacing w:after="200" w:line="276" w:lineRule="auto"/>
      </w:pPr>
    </w:p>
    <w:p w14:paraId="48F48545" w14:textId="1BF0D3AF" w:rsidR="0033422E" w:rsidRDefault="0033422E" w:rsidP="0033422E">
      <w:pPr>
        <w:spacing w:after="200" w:line="276" w:lineRule="auto"/>
        <w:jc w:val="center"/>
      </w:pPr>
      <w:r>
        <w:t xml:space="preserve">Välkomna till Otterbäcken för </w:t>
      </w:r>
      <w:proofErr w:type="gramStart"/>
      <w:r>
        <w:t>poolspel omgång</w:t>
      </w:r>
      <w:proofErr w:type="gramEnd"/>
      <w:r>
        <w:t xml:space="preserve"> 2 Lördag 13/12</w:t>
      </w:r>
    </w:p>
    <w:p w14:paraId="42F2A06B" w14:textId="77777777" w:rsidR="0083620A" w:rsidRDefault="0083620A" w:rsidP="0033422E">
      <w:pPr>
        <w:spacing w:after="200" w:line="276" w:lineRule="auto"/>
        <w:jc w:val="center"/>
      </w:pPr>
    </w:p>
    <w:p w14:paraId="4CB09FD6" w14:textId="3DCC421F" w:rsidR="0083620A" w:rsidRDefault="0083620A" w:rsidP="0083620A">
      <w:pPr>
        <w:spacing w:after="200" w:line="276" w:lineRule="auto"/>
        <w:jc w:val="center"/>
      </w:pPr>
      <w:r>
        <w:t>Vi har 7 anmälda lag då vi som arrangerande förening har fått fler barn i bandyspel än vi räknat med och vi löser det så att alla gästande lag spelar 3 matcher. Vi som hemma lag spelar 2 matcher per lag och sen slår vi ihop vårt lag till sista matchen.</w:t>
      </w:r>
    </w:p>
    <w:p w14:paraId="5D07CDA8" w14:textId="6C4F6B17" w:rsidR="0083620A" w:rsidRDefault="0083620A" w:rsidP="0083620A">
      <w:pPr>
        <w:spacing w:after="200" w:line="276" w:lineRule="auto"/>
        <w:jc w:val="center"/>
      </w:pPr>
      <w:r>
        <w:t xml:space="preserve">Spelschema följer enligt nedan. Efter 2 matchomgångar tar vi en kortare paus för spolning. Vi har försökt hålla ihop matcherna för er som reser så Boltic och Villa har första matchen </w:t>
      </w:r>
      <w:proofErr w:type="spellStart"/>
      <w:r>
        <w:t>kl</w:t>
      </w:r>
      <w:proofErr w:type="spellEnd"/>
      <w:r>
        <w:t xml:space="preserve"> 10. Mosserud har sin första match </w:t>
      </w:r>
      <w:proofErr w:type="spellStart"/>
      <w:r>
        <w:t>kl</w:t>
      </w:r>
      <w:proofErr w:type="spellEnd"/>
      <w:r>
        <w:t xml:space="preserve"> 10.40. Omklädningsrum anslås på plats.</w:t>
      </w:r>
    </w:p>
    <w:p w14:paraId="6088DB15" w14:textId="0D4C9C58" w:rsidR="0083620A" w:rsidRDefault="0083620A" w:rsidP="0083620A">
      <w:pPr>
        <w:spacing w:after="200" w:line="276" w:lineRule="auto"/>
      </w:pPr>
      <w:r>
        <w:rPr>
          <w:noProof/>
        </w:rPr>
        <w:drawing>
          <wp:inline distT="0" distB="0" distL="0" distR="0" wp14:anchorId="4F168242" wp14:editId="0E2237D4">
            <wp:extent cx="5039360" cy="1113790"/>
            <wp:effectExtent l="0" t="0" r="889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1D38C" w14:textId="77777777" w:rsidR="0083620A" w:rsidRDefault="0033422E" w:rsidP="0083620A">
      <w:pPr>
        <w:spacing w:after="200" w:line="276" w:lineRule="auto"/>
        <w:jc w:val="center"/>
      </w:pPr>
      <w:r>
        <w:t>Vi kommer ha kiosk som öppnar ca 30 minuter före första matchen och håller öppet tills en liten stund efter sista matchen är slut. I kiosken finns korv med bröd, läsk, kaffe, godis samt enklare fikabröd.</w:t>
      </w:r>
    </w:p>
    <w:p w14:paraId="4CD20DB2" w14:textId="60118756" w:rsidR="0083620A" w:rsidRPr="0083620A" w:rsidRDefault="0083620A" w:rsidP="0083620A">
      <w:pPr>
        <w:spacing w:after="200" w:line="276" w:lineRule="auto"/>
        <w:jc w:val="center"/>
        <w:rPr>
          <w:b/>
          <w:bCs/>
        </w:rPr>
      </w:pPr>
      <w:r w:rsidRPr="0083620A">
        <w:rPr>
          <w:b/>
          <w:bCs/>
        </w:rPr>
        <w:t>Regler</w:t>
      </w:r>
    </w:p>
    <w:p w14:paraId="2A8B0969" w14:textId="22C979EA" w:rsidR="0083620A" w:rsidRDefault="0083620A" w:rsidP="0083620A">
      <w:pPr>
        <w:spacing w:after="200" w:line="276" w:lineRule="auto"/>
      </w:pPr>
      <w:r>
        <w:t xml:space="preserve">Vi kommer enligt överenskommelse spela 3*10 minuter och flytta bak sargen till bakkant av målet och köra med </w:t>
      </w:r>
      <w:proofErr w:type="spellStart"/>
      <w:r>
        <w:t>målkast</w:t>
      </w:r>
      <w:proofErr w:type="spellEnd"/>
      <w:r>
        <w:t xml:space="preserve"> om bollen går över mållinjen. Annars regler enligt nedan.</w:t>
      </w:r>
    </w:p>
    <w:p w14:paraId="3C15C18E" w14:textId="43C9A3F5" w:rsidR="0083620A" w:rsidRDefault="0083620A" w:rsidP="0033422E">
      <w:pPr>
        <w:spacing w:after="200" w:line="276" w:lineRule="auto"/>
        <w:jc w:val="center"/>
      </w:pPr>
      <w:r>
        <w:rPr>
          <w:noProof/>
        </w:rPr>
        <w:lastRenderedPageBreak/>
        <w:drawing>
          <wp:inline distT="0" distB="0" distL="0" distR="0" wp14:anchorId="29A3D196" wp14:editId="091FBC04">
            <wp:extent cx="4187190" cy="8290560"/>
            <wp:effectExtent l="0" t="0" r="381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82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2B587" w14:textId="7239A8D0" w:rsidR="0083620A" w:rsidRDefault="0083620A" w:rsidP="0033422E">
      <w:pPr>
        <w:spacing w:after="200" w:line="276" w:lineRule="auto"/>
        <w:jc w:val="center"/>
      </w:pPr>
      <w:r>
        <w:lastRenderedPageBreak/>
        <w:t xml:space="preserve">Har ni några frågor eller funderingar kontakta Andreas Lindvall Wiktorsson </w:t>
      </w:r>
      <w:proofErr w:type="gramStart"/>
      <w:r>
        <w:t>0703-138063</w:t>
      </w:r>
      <w:proofErr w:type="gramEnd"/>
      <w:r>
        <w:t xml:space="preserve"> eller Jacob Karlsson 0727450623.</w:t>
      </w:r>
    </w:p>
    <w:p w14:paraId="58326FA2" w14:textId="290E34F7" w:rsidR="0083620A" w:rsidRPr="00AA4226" w:rsidRDefault="0083620A" w:rsidP="0033422E">
      <w:pPr>
        <w:spacing w:after="200" w:line="276" w:lineRule="auto"/>
        <w:jc w:val="center"/>
      </w:pPr>
      <w:r>
        <w:t>Varmt välkomna till Otterstrand!</w:t>
      </w:r>
    </w:p>
    <w:sectPr w:rsidR="0083620A" w:rsidRPr="00AA422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89D9" w14:textId="77777777" w:rsidR="006932D2" w:rsidRDefault="006932D2" w:rsidP="00A419A4">
      <w:r>
        <w:separator/>
      </w:r>
    </w:p>
  </w:endnote>
  <w:endnote w:type="continuationSeparator" w:id="0">
    <w:p w14:paraId="5022E173" w14:textId="77777777" w:rsidR="006932D2" w:rsidRDefault="006932D2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9AEC" w14:textId="77777777" w:rsidR="006932D2" w:rsidRDefault="006932D2" w:rsidP="00A419A4">
      <w:r>
        <w:separator/>
      </w:r>
    </w:p>
  </w:footnote>
  <w:footnote w:type="continuationSeparator" w:id="0">
    <w:p w14:paraId="0006CFB9" w14:textId="77777777" w:rsidR="006932D2" w:rsidRDefault="006932D2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631D0864"/>
    <w:multiLevelType w:val="multilevel"/>
    <w:tmpl w:val="80ACD786"/>
    <w:numStyleLink w:val="KFMNumreraderubriker"/>
  </w:abstractNum>
  <w:abstractNum w:abstractNumId="16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74BE4"/>
    <w:multiLevelType w:val="multilevel"/>
    <w:tmpl w:val="67FCC526"/>
    <w:numStyleLink w:val="SKVParagraf"/>
  </w:abstractNum>
  <w:num w:numId="1" w16cid:durableId="1332416996">
    <w:abstractNumId w:val="17"/>
  </w:num>
  <w:num w:numId="2" w16cid:durableId="604119183">
    <w:abstractNumId w:val="8"/>
  </w:num>
  <w:num w:numId="3" w16cid:durableId="1728140700">
    <w:abstractNumId w:val="16"/>
  </w:num>
  <w:num w:numId="4" w16cid:durableId="310015968">
    <w:abstractNumId w:val="10"/>
  </w:num>
  <w:num w:numId="5" w16cid:durableId="2108453424">
    <w:abstractNumId w:val="11"/>
  </w:num>
  <w:num w:numId="6" w16cid:durableId="1326937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5670451">
    <w:abstractNumId w:val="14"/>
  </w:num>
  <w:num w:numId="8" w16cid:durableId="1631742427">
    <w:abstractNumId w:val="7"/>
  </w:num>
  <w:num w:numId="9" w16cid:durableId="412629442">
    <w:abstractNumId w:val="7"/>
  </w:num>
  <w:num w:numId="10" w16cid:durableId="1296333448">
    <w:abstractNumId w:val="7"/>
  </w:num>
  <w:num w:numId="11" w16cid:durableId="2013414770">
    <w:abstractNumId w:val="7"/>
  </w:num>
  <w:num w:numId="12" w16cid:durableId="592519254">
    <w:abstractNumId w:val="7"/>
  </w:num>
  <w:num w:numId="13" w16cid:durableId="48306084">
    <w:abstractNumId w:val="7"/>
  </w:num>
  <w:num w:numId="14" w16cid:durableId="281347103">
    <w:abstractNumId w:val="7"/>
  </w:num>
  <w:num w:numId="15" w16cid:durableId="1622495806">
    <w:abstractNumId w:val="7"/>
  </w:num>
  <w:num w:numId="16" w16cid:durableId="1544097305">
    <w:abstractNumId w:val="12"/>
  </w:num>
  <w:num w:numId="17" w16cid:durableId="1335916230">
    <w:abstractNumId w:val="15"/>
  </w:num>
  <w:num w:numId="18" w16cid:durableId="1735812574">
    <w:abstractNumId w:val="4"/>
  </w:num>
  <w:num w:numId="19" w16cid:durableId="1266111992">
    <w:abstractNumId w:val="1"/>
  </w:num>
  <w:num w:numId="20" w16cid:durableId="513149509">
    <w:abstractNumId w:val="0"/>
  </w:num>
  <w:num w:numId="21" w16cid:durableId="1417945665">
    <w:abstractNumId w:val="9"/>
  </w:num>
  <w:num w:numId="22" w16cid:durableId="1667786262">
    <w:abstractNumId w:val="13"/>
  </w:num>
  <w:num w:numId="23" w16cid:durableId="967859600">
    <w:abstractNumId w:val="18"/>
  </w:num>
  <w:num w:numId="24" w16cid:durableId="940647260">
    <w:abstractNumId w:val="5"/>
  </w:num>
  <w:num w:numId="25" w16cid:durableId="1587306584">
    <w:abstractNumId w:val="3"/>
  </w:num>
  <w:num w:numId="26" w16cid:durableId="485827894">
    <w:abstractNumId w:val="2"/>
  </w:num>
  <w:num w:numId="27" w16cid:durableId="516772482">
    <w:abstractNumId w:val="6"/>
  </w:num>
  <w:num w:numId="28" w16cid:durableId="1044526190">
    <w:abstractNumId w:val="6"/>
  </w:num>
  <w:num w:numId="29" w16cid:durableId="169299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2E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6416"/>
    <w:rsid w:val="001B00C6"/>
    <w:rsid w:val="001D1D34"/>
    <w:rsid w:val="001D351C"/>
    <w:rsid w:val="00207BAD"/>
    <w:rsid w:val="00246F46"/>
    <w:rsid w:val="00247ED4"/>
    <w:rsid w:val="002601C9"/>
    <w:rsid w:val="0026288B"/>
    <w:rsid w:val="002A5ED5"/>
    <w:rsid w:val="002F03AA"/>
    <w:rsid w:val="0033061E"/>
    <w:rsid w:val="00331C63"/>
    <w:rsid w:val="0033422E"/>
    <w:rsid w:val="003407A2"/>
    <w:rsid w:val="00351907"/>
    <w:rsid w:val="003838A1"/>
    <w:rsid w:val="00397672"/>
    <w:rsid w:val="003A254D"/>
    <w:rsid w:val="003A5BF2"/>
    <w:rsid w:val="003B1EA9"/>
    <w:rsid w:val="003D110D"/>
    <w:rsid w:val="003F2013"/>
    <w:rsid w:val="00406F81"/>
    <w:rsid w:val="00474483"/>
    <w:rsid w:val="00474AA9"/>
    <w:rsid w:val="00483A55"/>
    <w:rsid w:val="004A7FA2"/>
    <w:rsid w:val="004C134B"/>
    <w:rsid w:val="004C4824"/>
    <w:rsid w:val="004D366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932D2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3620A"/>
    <w:rsid w:val="00842E53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44FD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66DB4"/>
    <w:rsid w:val="00E80A1D"/>
    <w:rsid w:val="00EA7E15"/>
    <w:rsid w:val="00EB0822"/>
    <w:rsid w:val="00ED3A4B"/>
    <w:rsid w:val="00EF0657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C91F1"/>
  <w15:chartTrackingRefBased/>
  <w15:docId w15:val="{C7CC7F9B-0E07-4B90-82D1-6742DF8A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342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342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342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342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422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422E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422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422E"/>
    <w:rPr>
      <w:rFonts w:eastAsiaTheme="majorEastAsia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342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3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34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3422E"/>
    <w:rPr>
      <w:i/>
      <w:iCs/>
      <w:color w:val="404040" w:themeColor="text1" w:themeTint="BF"/>
      <w:sz w:val="24"/>
    </w:rPr>
  </w:style>
  <w:style w:type="character" w:styleId="Starkbetoning">
    <w:name w:val="Intense Emphasis"/>
    <w:basedOn w:val="Standardstycketeckensnitt"/>
    <w:uiPriority w:val="21"/>
    <w:semiHidden/>
    <w:qFormat/>
    <w:rsid w:val="0033422E"/>
    <w:rPr>
      <w:i/>
      <w:iCs/>
      <w:color w:val="72720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3422E"/>
    <w:pPr>
      <w:pBdr>
        <w:top w:val="single" w:sz="4" w:space="10" w:color="727200" w:themeColor="accent1" w:themeShade="BF"/>
        <w:bottom w:val="single" w:sz="4" w:space="10" w:color="727200" w:themeColor="accent1" w:themeShade="BF"/>
      </w:pBdr>
      <w:spacing w:before="360" w:after="360"/>
      <w:ind w:left="864" w:right="864"/>
      <w:jc w:val="center"/>
    </w:pPr>
    <w:rPr>
      <w:i/>
      <w:iCs/>
      <w:color w:val="7272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3422E"/>
    <w:rPr>
      <w:i/>
      <w:iCs/>
      <w:color w:val="727200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semiHidden/>
    <w:qFormat/>
    <w:rsid w:val="0033422E"/>
    <w:rPr>
      <w:b/>
      <w:bCs/>
      <w:smallCaps/>
      <w:color w:val="727200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EB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B6E9473E-09D5-4421-AEE8-22EB8E48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Lindvall Wiktorsson</dc:creator>
  <cp:keywords/>
  <dc:description/>
  <cp:lastModifiedBy>Andreas Lindvall Wiktorsson</cp:lastModifiedBy>
  <cp:revision>2</cp:revision>
  <dcterms:created xsi:type="dcterms:W3CDTF">2025-12-05T13:47:00Z</dcterms:created>
  <dcterms:modified xsi:type="dcterms:W3CDTF">2025-12-05T13:47:00Z</dcterms:modified>
</cp:coreProperties>
</file>