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C2" w:rsidRPr="00D12AC2" w:rsidRDefault="00D12AC2" w:rsidP="00D12AC2">
      <w:pPr>
        <w:shd w:val="clear" w:color="auto" w:fill="FFFFFF"/>
        <w:spacing w:after="0" w:line="24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15"/>
          <w:kern w:val="36"/>
          <w:sz w:val="32"/>
          <w:szCs w:val="32"/>
          <w:lang w:eastAsia="sv-SE"/>
        </w:rPr>
      </w:pPr>
      <w:r w:rsidRPr="00D12AC2">
        <w:rPr>
          <w:rFonts w:ascii="inherit" w:eastAsia="Times New Roman" w:hAnsi="inherit" w:cs="Arial"/>
          <w:b/>
          <w:bCs/>
          <w:color w:val="000000"/>
          <w:spacing w:val="-15"/>
          <w:kern w:val="36"/>
          <w:sz w:val="32"/>
          <w:szCs w:val="32"/>
          <w:bdr w:val="none" w:sz="0" w:space="0" w:color="auto" w:frame="1"/>
          <w:lang w:eastAsia="sv-SE"/>
        </w:rPr>
        <w:t>Närvaroregistrering</w:t>
      </w:r>
    </w:p>
    <w:p w:rsidR="00D12AC2" w:rsidRPr="00D12AC2" w:rsidRDefault="00D12AC2" w:rsidP="00D12A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31F0C"/>
          <w:sz w:val="21"/>
          <w:szCs w:val="21"/>
          <w:lang w:eastAsia="sv-SE"/>
        </w:rPr>
      </w:pPr>
      <w:r w:rsidRPr="00D12AC2">
        <w:rPr>
          <w:rFonts w:ascii="inherit" w:eastAsia="Times New Roman" w:hAnsi="inherit" w:cs="Arial"/>
          <w:b/>
          <w:bCs/>
          <w:color w:val="231F0C"/>
          <w:sz w:val="21"/>
          <w:szCs w:val="21"/>
          <w:bdr w:val="none" w:sz="0" w:space="0" w:color="auto" w:frame="1"/>
          <w:lang w:eastAsia="sv-SE"/>
        </w:rPr>
        <w:t>Som underlag till föreningens LOK-stödsansökan ska det alltid finnas någon form av närvaroredovisning. Föreningen kan välja mellan att använda sig av närvarokort på papper eller att närvaroregistrera online.</w:t>
      </w:r>
    </w:p>
    <w:p w:rsidR="00D12AC2" w:rsidRPr="00D12AC2" w:rsidRDefault="00D12AC2" w:rsidP="00D12AC2">
      <w:pPr>
        <w:numPr>
          <w:ilvl w:val="0"/>
          <w:numId w:val="1"/>
        </w:numPr>
        <w:pBdr>
          <w:top w:val="single" w:sz="6" w:space="8" w:color="DFDFDF"/>
          <w:left w:val="single" w:sz="2" w:space="0" w:color="DFDFDF"/>
          <w:bottom w:val="single" w:sz="6" w:space="5" w:color="DFDFDF"/>
          <w:right w:val="single" w:sz="2" w:space="0" w:color="DFDFDF"/>
        </w:pBd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Arial" w:eastAsia="Times New Roman" w:hAnsi="Arial" w:cs="Arial"/>
          <w:color w:val="757371"/>
          <w:sz w:val="18"/>
          <w:szCs w:val="18"/>
          <w:lang w:eastAsia="sv-SE"/>
        </w:rPr>
      </w:pPr>
      <w:r w:rsidRPr="00D12AC2">
        <w:rPr>
          <w:rFonts w:ascii="inherit" w:eastAsia="Times New Roman" w:hAnsi="inherit" w:cs="Arial"/>
          <w:b/>
          <w:bCs/>
          <w:color w:val="757371"/>
          <w:sz w:val="18"/>
          <w:lang w:eastAsia="sv-SE"/>
        </w:rPr>
        <w:t>Uppdaterad:</w:t>
      </w:r>
      <w:r w:rsidRPr="00D12AC2">
        <w:rPr>
          <w:rFonts w:ascii="Arial" w:eastAsia="Times New Roman" w:hAnsi="Arial" w:cs="Arial"/>
          <w:color w:val="757371"/>
          <w:sz w:val="18"/>
          <w:szCs w:val="18"/>
          <w:lang w:eastAsia="sv-SE"/>
        </w:rPr>
        <w:t> 14 DEC 2017 11:20</w:t>
      </w:r>
    </w:p>
    <w:p w:rsidR="00D12AC2" w:rsidRPr="00D12AC2" w:rsidRDefault="00D12AC2" w:rsidP="00D12A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31F0C"/>
          <w:sz w:val="21"/>
          <w:szCs w:val="21"/>
          <w:lang w:eastAsia="sv-SE"/>
        </w:rPr>
      </w:pPr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>Närvarounderlagen ska, enligt LOK-stödsföreskrifterna</w:t>
      </w:r>
      <w:proofErr w:type="gramStart"/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 xml:space="preserve"> §7</w:t>
      </w:r>
      <w:proofErr w:type="gramEnd"/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>, innehålla deltagares och ledares namn, personnummer, kön, eventuellt funktionsnedsättning samt närvaro. Dessutom ska föreningens namn, idrott (vilket Specialidrottsförbund föreningen tillhör), aktivitet, plats, datum och tider finnas med.</w:t>
      </w:r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br/>
      </w:r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br/>
      </w:r>
      <w:r w:rsidRPr="00D12AC2">
        <w:rPr>
          <w:rFonts w:ascii="inherit" w:eastAsia="Times New Roman" w:hAnsi="inherit" w:cs="Arial"/>
          <w:b/>
          <w:bCs/>
          <w:color w:val="231F0C"/>
          <w:sz w:val="21"/>
          <w:lang w:eastAsia="sv-SE"/>
        </w:rPr>
        <w:t xml:space="preserve">Om ni inte vill använda er av manuella närvarokort kan ni istället välja att närvaroregistrera i </w:t>
      </w:r>
      <w:proofErr w:type="spellStart"/>
      <w:r w:rsidRPr="00D12AC2">
        <w:rPr>
          <w:rFonts w:ascii="inherit" w:eastAsia="Times New Roman" w:hAnsi="inherit" w:cs="Arial"/>
          <w:b/>
          <w:bCs/>
          <w:color w:val="231F0C"/>
          <w:sz w:val="21"/>
          <w:lang w:eastAsia="sv-SE"/>
        </w:rPr>
        <w:t>IdrottOnline</w:t>
      </w:r>
      <w:proofErr w:type="spellEnd"/>
      <w:r w:rsidRPr="00D12AC2">
        <w:rPr>
          <w:rFonts w:ascii="inherit" w:eastAsia="Times New Roman" w:hAnsi="inherit" w:cs="Arial"/>
          <w:b/>
          <w:bCs/>
          <w:color w:val="231F0C"/>
          <w:sz w:val="21"/>
          <w:lang w:eastAsia="sv-SE"/>
        </w:rPr>
        <w:t xml:space="preserve">. Då ersätts ledares namnteckning av personlig inloggning och identifiering sker via </w:t>
      </w:r>
      <w:proofErr w:type="spellStart"/>
      <w:r w:rsidRPr="00D12AC2">
        <w:rPr>
          <w:rFonts w:ascii="inherit" w:eastAsia="Times New Roman" w:hAnsi="inherit" w:cs="Arial"/>
          <w:b/>
          <w:bCs/>
          <w:color w:val="231F0C"/>
          <w:sz w:val="21"/>
          <w:lang w:eastAsia="sv-SE"/>
        </w:rPr>
        <w:t>personnummer</w:t>
      </w:r>
      <w:proofErr w:type="gramStart"/>
      <w:r w:rsidRPr="00D12AC2">
        <w:rPr>
          <w:rFonts w:ascii="inherit" w:eastAsia="Times New Roman" w:hAnsi="inherit" w:cs="Arial"/>
          <w:b/>
          <w:bCs/>
          <w:color w:val="231F0C"/>
          <w:sz w:val="21"/>
          <w:lang w:eastAsia="sv-SE"/>
        </w:rPr>
        <w:t>.Närvaroregistreringen</w:t>
      </w:r>
      <w:proofErr w:type="spellEnd"/>
      <w:proofErr w:type="gramEnd"/>
      <w:r w:rsidRPr="00D12AC2">
        <w:rPr>
          <w:rFonts w:ascii="inherit" w:eastAsia="Times New Roman" w:hAnsi="inherit" w:cs="Arial"/>
          <w:b/>
          <w:bCs/>
          <w:color w:val="231F0C"/>
          <w:sz w:val="21"/>
          <w:lang w:eastAsia="sv-SE"/>
        </w:rPr>
        <w:t xml:space="preserve"> kan göras både på webben och via </w:t>
      </w:r>
      <w:proofErr w:type="spellStart"/>
      <w:r w:rsidRPr="00D12AC2">
        <w:rPr>
          <w:rFonts w:ascii="inherit" w:eastAsia="Times New Roman" w:hAnsi="inherit" w:cs="Arial"/>
          <w:b/>
          <w:bCs/>
          <w:color w:val="231F0C"/>
          <w:sz w:val="21"/>
          <w:lang w:eastAsia="sv-SE"/>
        </w:rPr>
        <w:t>app</w:t>
      </w:r>
      <w:proofErr w:type="spellEnd"/>
      <w:r w:rsidRPr="00D12AC2">
        <w:rPr>
          <w:rFonts w:ascii="inherit" w:eastAsia="Times New Roman" w:hAnsi="inherit" w:cs="Arial"/>
          <w:b/>
          <w:bCs/>
          <w:color w:val="231F0C"/>
          <w:sz w:val="21"/>
          <w:lang w:eastAsia="sv-SE"/>
        </w:rPr>
        <w:t xml:space="preserve"> i mobiltelefon.</w:t>
      </w:r>
    </w:p>
    <w:p w:rsidR="00D12AC2" w:rsidRPr="00D12AC2" w:rsidRDefault="00D12AC2" w:rsidP="00D12A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31F0C"/>
          <w:sz w:val="21"/>
          <w:szCs w:val="21"/>
          <w:lang w:eastAsia="sv-SE"/>
        </w:rPr>
      </w:pPr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 xml:space="preserve">Föreningen kan också använda annat digitalt system för sin närvaroregistrering och välja att aktivera inläsning till </w:t>
      </w:r>
      <w:proofErr w:type="spellStart"/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>IdrottOnline</w:t>
      </w:r>
      <w:proofErr w:type="spellEnd"/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 xml:space="preserve"> (möjligt för vissa system, läs mer </w:t>
      </w:r>
      <w:hyperlink r:id="rId5" w:tgtFrame="_blank" w:tooltip="här" w:history="1">
        <w:r w:rsidRPr="00D12AC2">
          <w:rPr>
            <w:rFonts w:ascii="inherit" w:eastAsia="Times New Roman" w:hAnsi="inherit" w:cs="Arial"/>
            <w:color w:val="0061A1"/>
            <w:sz w:val="21"/>
            <w:lang w:eastAsia="sv-SE"/>
          </w:rPr>
          <w:t>här</w:t>
        </w:r>
      </w:hyperlink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 xml:space="preserve">). Om inläsning till </w:t>
      </w:r>
      <w:proofErr w:type="spellStart"/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>IdrottOnline</w:t>
      </w:r>
      <w:proofErr w:type="spellEnd"/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 xml:space="preserve"> är aktiverat betyder det att alla aktiviteter och deltagare läses över och föreningen behöver inte skriva ut några närvarokort och behöver därmed inte få ledares namnteckningar på underlagen.</w:t>
      </w:r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br/>
      </w:r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br/>
        <w:t xml:space="preserve">Om du använder dig av närvaroregistreringsmodulen på föreningens </w:t>
      </w:r>
      <w:proofErr w:type="spellStart"/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>IdrottOnline-sida</w:t>
      </w:r>
      <w:proofErr w:type="spellEnd"/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 xml:space="preserve"> idag har du även möjlighet att redovisa dina aktiviteter via mobiltelefon. Att närvaroregistrera via mobiltelefon är att likställa med att redovisa direkt på din förenings </w:t>
      </w:r>
      <w:proofErr w:type="spellStart"/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>IdrottOnline-sida</w:t>
      </w:r>
      <w:proofErr w:type="spellEnd"/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 xml:space="preserve"> gällande säkerhet och identifiering.</w:t>
      </w:r>
    </w:p>
    <w:p w:rsidR="00D12AC2" w:rsidRPr="00D12AC2" w:rsidRDefault="00D12AC2" w:rsidP="00D12AC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31F0C"/>
          <w:sz w:val="21"/>
          <w:szCs w:val="21"/>
          <w:lang w:eastAsia="sv-SE"/>
        </w:rPr>
      </w:pPr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 xml:space="preserve">Om din förening använder sig av en annan form av digitala närvarokort än ovan nämnda (och inte har inläsning från externt system till </w:t>
      </w:r>
      <w:proofErr w:type="spellStart"/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>IdrottOnline</w:t>
      </w:r>
      <w:proofErr w:type="spellEnd"/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>) krävs att dessa skrivs ut och därefter undertecknas av respektive ledare. Om närvarokorten fyllts i och kvitterats av ledaren med stöd av en av Skatteverket godkänd e-legitimation (och föreningen kan bevisa detta) behövs dock inte namnteckning på kortet.</w:t>
      </w:r>
    </w:p>
    <w:p w:rsidR="00D12AC2" w:rsidRPr="00D12AC2" w:rsidRDefault="00D12AC2" w:rsidP="00D12AC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31F0C"/>
          <w:sz w:val="21"/>
          <w:szCs w:val="21"/>
          <w:lang w:eastAsia="sv-SE"/>
        </w:rPr>
      </w:pPr>
      <w:r w:rsidRPr="00D12AC2">
        <w:rPr>
          <w:rFonts w:ascii="inherit" w:eastAsia="Times New Roman" w:hAnsi="inherit" w:cs="Arial"/>
          <w:b/>
          <w:bCs/>
          <w:color w:val="231F0C"/>
          <w:sz w:val="21"/>
          <w:lang w:eastAsia="sv-SE"/>
        </w:rPr>
        <w:t>Närvaroregistrering förenklar föreningens administration</w:t>
      </w:r>
    </w:p>
    <w:p w:rsidR="00D12AC2" w:rsidRPr="00D12AC2" w:rsidRDefault="00D12AC2" w:rsidP="00D12AC2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31F0C"/>
          <w:sz w:val="21"/>
          <w:szCs w:val="21"/>
          <w:lang w:eastAsia="sv-SE"/>
        </w:rPr>
      </w:pPr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>Registreringen kontrolleras automatiskt mot gällande LOK-stödsregler och du får direkt ett kvitto på om aktiviteten är godkänd eller inte. Samtliga aktiviteter som närvaroregistreras kommer automatiskt med i föreningens LOK-stödsansökan, förutsatt att villkoren för bidraget är uppfyllda (kom dock ihåg att föreningen måste öppna och skicka in ansökan).</w:t>
      </w:r>
    </w:p>
    <w:p w:rsidR="00D12AC2" w:rsidRPr="00D12AC2" w:rsidRDefault="00D12AC2" w:rsidP="00D12A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31F0C"/>
          <w:sz w:val="21"/>
          <w:szCs w:val="21"/>
          <w:lang w:eastAsia="sv-SE"/>
        </w:rPr>
      </w:pPr>
      <w:r w:rsidRPr="00D12AC2">
        <w:rPr>
          <w:rFonts w:ascii="Arial" w:eastAsia="Times New Roman" w:hAnsi="Arial" w:cs="Arial"/>
          <w:color w:val="231F0C"/>
          <w:sz w:val="21"/>
          <w:szCs w:val="21"/>
          <w:lang w:eastAsia="sv-SE"/>
        </w:rPr>
        <w:t xml:space="preserve">Du riskerar inte att närvarokort kommer bort - allt finns sparat på föreningens </w:t>
      </w:r>
      <w:proofErr w:type="spellStart"/>
      <w:r w:rsidRPr="00D12AC2">
        <w:rPr>
          <w:rFonts w:ascii="Arial" w:eastAsia="Times New Roman" w:hAnsi="Arial" w:cs="Arial"/>
          <w:color w:val="231F0C"/>
          <w:sz w:val="21"/>
          <w:szCs w:val="21"/>
          <w:lang w:eastAsia="sv-SE"/>
        </w:rPr>
        <w:t>IdrottOnline-sida</w:t>
      </w:r>
      <w:proofErr w:type="spellEnd"/>
      <w:r w:rsidRPr="00D12AC2">
        <w:rPr>
          <w:rFonts w:ascii="Arial" w:eastAsia="Times New Roman" w:hAnsi="Arial" w:cs="Arial"/>
          <w:color w:val="231F0C"/>
          <w:sz w:val="21"/>
          <w:szCs w:val="21"/>
          <w:lang w:eastAsia="sv-SE"/>
        </w:rPr>
        <w:t>.</w:t>
      </w:r>
    </w:p>
    <w:p w:rsidR="00D12AC2" w:rsidRPr="00D12AC2" w:rsidRDefault="00D12AC2" w:rsidP="00D12A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31F0C"/>
          <w:sz w:val="21"/>
          <w:szCs w:val="21"/>
          <w:lang w:eastAsia="sv-SE"/>
        </w:rPr>
      </w:pPr>
      <w:r w:rsidRPr="00D12AC2">
        <w:rPr>
          <w:rFonts w:ascii="Arial" w:eastAsia="Times New Roman" w:hAnsi="Arial" w:cs="Arial"/>
          <w:color w:val="231F0C"/>
          <w:sz w:val="21"/>
          <w:szCs w:val="21"/>
          <w:lang w:eastAsia="sv-SE"/>
        </w:rPr>
        <w:t>Alla i föreningen (med rätt behörighet) har åtkomst till materialet.</w:t>
      </w:r>
    </w:p>
    <w:p w:rsidR="00D12AC2" w:rsidRPr="00D12AC2" w:rsidRDefault="00D12AC2" w:rsidP="00D12A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31F0C"/>
          <w:sz w:val="21"/>
          <w:szCs w:val="21"/>
          <w:lang w:eastAsia="sv-SE"/>
        </w:rPr>
      </w:pPr>
      <w:r w:rsidRPr="00D12AC2">
        <w:rPr>
          <w:rFonts w:ascii="Arial" w:eastAsia="Times New Roman" w:hAnsi="Arial" w:cs="Arial"/>
          <w:color w:val="231F0C"/>
          <w:sz w:val="21"/>
          <w:szCs w:val="21"/>
          <w:lang w:eastAsia="sv-SE"/>
        </w:rPr>
        <w:t>Du slipper räkna ihop dina närvarokort - summeringen sker automatiskt.</w:t>
      </w:r>
    </w:p>
    <w:p w:rsidR="00D12AC2" w:rsidRPr="00D12AC2" w:rsidRDefault="00D12AC2" w:rsidP="00D12A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31F0C"/>
          <w:sz w:val="21"/>
          <w:szCs w:val="21"/>
          <w:lang w:eastAsia="sv-SE"/>
        </w:rPr>
      </w:pPr>
      <w:r w:rsidRPr="00D12AC2">
        <w:rPr>
          <w:rFonts w:ascii="Arial" w:eastAsia="Times New Roman" w:hAnsi="Arial" w:cs="Arial"/>
          <w:color w:val="231F0C"/>
          <w:sz w:val="21"/>
          <w:szCs w:val="21"/>
          <w:lang w:eastAsia="sv-SE"/>
        </w:rPr>
        <w:t>Du behöver inte hålla koll på årtal och åldrar - systemet summerar automatiskt till rätt åldersgrupp.</w:t>
      </w:r>
    </w:p>
    <w:p w:rsidR="00D12AC2" w:rsidRPr="00D12AC2" w:rsidRDefault="00D12AC2" w:rsidP="00D12A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31F0C"/>
          <w:sz w:val="21"/>
          <w:szCs w:val="21"/>
          <w:lang w:eastAsia="sv-SE"/>
        </w:rPr>
      </w:pPr>
      <w:r w:rsidRPr="00D12AC2">
        <w:rPr>
          <w:rFonts w:ascii="Arial" w:eastAsia="Times New Roman" w:hAnsi="Arial" w:cs="Arial"/>
          <w:color w:val="231F0C"/>
          <w:sz w:val="21"/>
          <w:szCs w:val="21"/>
          <w:lang w:eastAsia="sv-SE"/>
        </w:rPr>
        <w:t>Du behöver inte själv stämma av mot LOK-stödsreglerna, utan systemet kontrollerar själv och ger direkt kvitto på om det är en godkänd LOK-stödsaktivitet eller inte.</w:t>
      </w:r>
    </w:p>
    <w:p w:rsidR="00D12AC2" w:rsidRPr="00D12AC2" w:rsidRDefault="00D12AC2" w:rsidP="00D12A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31F0C"/>
          <w:sz w:val="21"/>
          <w:szCs w:val="21"/>
          <w:lang w:eastAsia="sv-SE"/>
        </w:rPr>
      </w:pPr>
      <w:r w:rsidRPr="00D12AC2">
        <w:rPr>
          <w:rFonts w:ascii="Arial" w:eastAsia="Times New Roman" w:hAnsi="Arial" w:cs="Arial"/>
          <w:color w:val="231F0C"/>
          <w:sz w:val="21"/>
          <w:szCs w:val="21"/>
          <w:lang w:eastAsia="sv-SE"/>
        </w:rPr>
        <w:t>Godkända aktiviteter kommer automatiskt med i föreningens LOK-stödsansökan. När det är dags att skicka in ansökan behöver man bara stämma av att allt är närvaroregistrerat och sedan skicka in själva ansökan.</w:t>
      </w:r>
    </w:p>
    <w:p w:rsidR="00D12AC2" w:rsidRPr="00D12AC2" w:rsidRDefault="00D12AC2" w:rsidP="00D12A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31F0C"/>
          <w:sz w:val="21"/>
          <w:szCs w:val="21"/>
          <w:lang w:eastAsia="sv-SE"/>
        </w:rPr>
      </w:pPr>
      <w:r w:rsidRPr="00D12AC2">
        <w:rPr>
          <w:rFonts w:ascii="Arial" w:eastAsia="Times New Roman" w:hAnsi="Arial" w:cs="Arial"/>
          <w:color w:val="231F0C"/>
          <w:sz w:val="21"/>
          <w:szCs w:val="21"/>
          <w:lang w:eastAsia="sv-SE"/>
        </w:rPr>
        <w:t xml:space="preserve">Möjlighet att rapportera via mobiltelefon med </w:t>
      </w:r>
      <w:proofErr w:type="spellStart"/>
      <w:r w:rsidRPr="00D12AC2">
        <w:rPr>
          <w:rFonts w:ascii="Arial" w:eastAsia="Times New Roman" w:hAnsi="Arial" w:cs="Arial"/>
          <w:color w:val="231F0C"/>
          <w:sz w:val="21"/>
          <w:szCs w:val="21"/>
          <w:lang w:eastAsia="sv-SE"/>
        </w:rPr>
        <w:t>IdrottOnline-appen</w:t>
      </w:r>
      <w:proofErr w:type="spellEnd"/>
    </w:p>
    <w:p w:rsidR="00D12AC2" w:rsidRPr="00D12AC2" w:rsidRDefault="00D12AC2" w:rsidP="00D12A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31F0C"/>
          <w:sz w:val="21"/>
          <w:szCs w:val="21"/>
          <w:lang w:eastAsia="sv-SE"/>
        </w:rPr>
      </w:pPr>
      <w:r w:rsidRPr="00D12AC2">
        <w:rPr>
          <w:rFonts w:ascii="Arial" w:eastAsia="Times New Roman" w:hAnsi="Arial" w:cs="Arial"/>
          <w:color w:val="231F0C"/>
          <w:sz w:val="21"/>
          <w:szCs w:val="21"/>
          <w:lang w:eastAsia="sv-SE"/>
        </w:rPr>
        <w:t>Det underlättar vid en eventuell kontroll av LOK-stödsansökan: föreningen kan godkänna att LOK-stödsgruppen får tillgång till redovisade aktiviteter och/eller medlemsregister och man behöver då inte skicka in detta per post.</w:t>
      </w:r>
    </w:p>
    <w:p w:rsidR="00D12AC2" w:rsidRPr="00D12AC2" w:rsidRDefault="00D12AC2" w:rsidP="00D12A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textAlignment w:val="baseline"/>
        <w:rPr>
          <w:rFonts w:ascii="Arial" w:eastAsia="Times New Roman" w:hAnsi="Arial" w:cs="Arial"/>
          <w:color w:val="231F0C"/>
          <w:sz w:val="21"/>
          <w:szCs w:val="21"/>
          <w:lang w:eastAsia="sv-SE"/>
        </w:rPr>
      </w:pPr>
      <w:r w:rsidRPr="00D12AC2">
        <w:rPr>
          <w:rFonts w:ascii="Arial" w:eastAsia="Times New Roman" w:hAnsi="Arial" w:cs="Arial"/>
          <w:color w:val="231F0C"/>
          <w:sz w:val="21"/>
          <w:szCs w:val="21"/>
          <w:lang w:eastAsia="sv-SE"/>
        </w:rPr>
        <w:t>Möjlighet finns att skriva ut registrerade aktiviteter som närvarokort (till exempel för egen arkivering, till kommunen, mm).</w:t>
      </w:r>
    </w:p>
    <w:p w:rsidR="00A679C4" w:rsidRDefault="00D12AC2" w:rsidP="00D12AC2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left="0"/>
        <w:textAlignment w:val="baseline"/>
      </w:pPr>
      <w:r w:rsidRPr="00D12AC2">
        <w:rPr>
          <w:rFonts w:ascii="Arial" w:eastAsia="Times New Roman" w:hAnsi="Arial" w:cs="Arial"/>
          <w:color w:val="231F0C"/>
          <w:sz w:val="21"/>
          <w:szCs w:val="21"/>
          <w:lang w:eastAsia="sv-SE"/>
        </w:rPr>
        <w:t xml:space="preserve">Om du närvaroregistrerar kan du också använda funktionen ”Kommunfil”, Den används i </w:t>
      </w:r>
      <w:proofErr w:type="spellStart"/>
      <w:r w:rsidRPr="00D12AC2">
        <w:rPr>
          <w:rFonts w:ascii="Arial" w:eastAsia="Times New Roman" w:hAnsi="Arial" w:cs="Arial"/>
          <w:color w:val="231F0C"/>
          <w:sz w:val="21"/>
          <w:szCs w:val="21"/>
          <w:lang w:eastAsia="sv-SE"/>
        </w:rPr>
        <w:t>IdrottOnline</w:t>
      </w:r>
      <w:proofErr w:type="spellEnd"/>
      <w:r w:rsidRPr="00D12AC2">
        <w:rPr>
          <w:rFonts w:ascii="Arial" w:eastAsia="Times New Roman" w:hAnsi="Arial" w:cs="Arial"/>
          <w:color w:val="231F0C"/>
          <w:sz w:val="21"/>
          <w:szCs w:val="21"/>
          <w:lang w:eastAsia="sv-SE"/>
        </w:rPr>
        <w:t xml:space="preserve"> för det kommunala bidraget och allt fler kommuner kan ta emot den. Kommunfilen gör att du inte behöver dubbelregistrera föreningens aktiviteter. Närvaroregistrerar du i </w:t>
      </w:r>
      <w:proofErr w:type="spellStart"/>
      <w:r w:rsidRPr="00D12AC2">
        <w:rPr>
          <w:rFonts w:ascii="Arial" w:eastAsia="Times New Roman" w:hAnsi="Arial" w:cs="Arial"/>
          <w:color w:val="231F0C"/>
          <w:sz w:val="21"/>
          <w:szCs w:val="21"/>
          <w:lang w:eastAsia="sv-SE"/>
        </w:rPr>
        <w:t>IdrottOnline</w:t>
      </w:r>
      <w:proofErr w:type="spellEnd"/>
      <w:r w:rsidRPr="00D12AC2">
        <w:rPr>
          <w:rFonts w:ascii="Arial" w:eastAsia="Times New Roman" w:hAnsi="Arial" w:cs="Arial"/>
          <w:color w:val="231F0C"/>
          <w:sz w:val="21"/>
          <w:szCs w:val="21"/>
          <w:lang w:eastAsia="sv-SE"/>
        </w:rPr>
        <w:t xml:space="preserve"> kan du föra över till kommunens system. Ta kontakt med din kommun för att se om de tar emot kommunfilen. </w:t>
      </w:r>
      <w:hyperlink r:id="rId6" w:tgtFrame="_blank" w:tooltip="Här finns manual" w:history="1">
        <w:r w:rsidRPr="00D12AC2">
          <w:rPr>
            <w:rFonts w:ascii="inherit" w:eastAsia="Times New Roman" w:hAnsi="inherit" w:cs="Arial"/>
            <w:color w:val="0061A1"/>
            <w:sz w:val="21"/>
            <w:lang w:eastAsia="sv-SE"/>
          </w:rPr>
          <w:t>Här finns manual</w:t>
        </w:r>
      </w:hyperlink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 xml:space="preserve"> för hur du närvaroregistrerar i </w:t>
      </w:r>
      <w:proofErr w:type="spellStart"/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>IdrottOnline</w:t>
      </w:r>
      <w:proofErr w:type="spellEnd"/>
      <w:r w:rsidRPr="00D12AC2">
        <w:rPr>
          <w:rFonts w:ascii="inherit" w:eastAsia="Times New Roman" w:hAnsi="inherit" w:cs="Arial"/>
          <w:color w:val="231F0C"/>
          <w:sz w:val="21"/>
          <w:szCs w:val="21"/>
          <w:lang w:eastAsia="sv-SE"/>
        </w:rPr>
        <w:t>.</w:t>
      </w:r>
    </w:p>
    <w:sectPr w:rsidR="00A679C4" w:rsidSect="008C6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11AAC"/>
    <w:multiLevelType w:val="multilevel"/>
    <w:tmpl w:val="BCD2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F27842"/>
    <w:multiLevelType w:val="multilevel"/>
    <w:tmpl w:val="8B52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12AC2"/>
    <w:rsid w:val="000C5FF7"/>
    <w:rsid w:val="008C613E"/>
    <w:rsid w:val="00A679C4"/>
    <w:rsid w:val="00D1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3E"/>
  </w:style>
  <w:style w:type="paragraph" w:styleId="Rubrik1">
    <w:name w:val="heading 1"/>
    <w:basedOn w:val="Normal"/>
    <w:link w:val="Rubrik1Char"/>
    <w:uiPriority w:val="9"/>
    <w:qFormat/>
    <w:rsid w:val="00D12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12AC2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D12AC2"/>
    <w:rPr>
      <w:color w:val="0000FF"/>
      <w:u w:val="single"/>
    </w:rPr>
  </w:style>
  <w:style w:type="character" w:customStyle="1" w:styleId="read-more-text">
    <w:name w:val="read-more-text"/>
    <w:basedOn w:val="Standardstycketeckensnitt"/>
    <w:rsid w:val="00D12AC2"/>
  </w:style>
  <w:style w:type="character" w:customStyle="1" w:styleId="text">
    <w:name w:val="text"/>
    <w:basedOn w:val="Standardstycketeckensnitt"/>
    <w:rsid w:val="00D12AC2"/>
  </w:style>
  <w:style w:type="paragraph" w:styleId="Normalwebb">
    <w:name w:val="Normal (Web)"/>
    <w:basedOn w:val="Normal"/>
    <w:uiPriority w:val="99"/>
    <w:semiHidden/>
    <w:unhideWhenUsed/>
    <w:rsid w:val="00D1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D12A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6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rottonline.se/globalassets/svenskidrott-idrottonline/dokument/losningar/narvaroregistrering-och-ansokan-om-lok.pdf" TargetMode="External"/><Relationship Id="rId5" Type="http://schemas.openxmlformats.org/officeDocument/2006/relationships/hyperlink" Target="http://www.svenskidrott.se/it-tjanster/IdrottOnline/Integration/lasatillidrott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</dc:creator>
  <cp:lastModifiedBy>Evelina</cp:lastModifiedBy>
  <cp:revision>1</cp:revision>
  <dcterms:created xsi:type="dcterms:W3CDTF">2019-02-20T11:39:00Z</dcterms:created>
  <dcterms:modified xsi:type="dcterms:W3CDTF">2019-02-20T11:41:00Z</dcterms:modified>
</cp:coreProperties>
</file>