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D392" w14:textId="77777777" w:rsidR="004778A6" w:rsidRDefault="004778A6">
      <w:r>
        <w:rPr>
          <w:noProof/>
        </w:rPr>
        <w:drawing>
          <wp:anchor distT="0" distB="0" distL="114300" distR="114300" simplePos="0" relativeHeight="251658240" behindDoc="0" locked="0" layoutInCell="1" allowOverlap="1" wp14:anchorId="4505A8E9" wp14:editId="3FDA22A8">
            <wp:simplePos x="901700" y="901700"/>
            <wp:positionH relativeFrom="column">
              <wp:align>left</wp:align>
            </wp:positionH>
            <wp:positionV relativeFrom="paragraph">
              <wp:posOffset>101600</wp:posOffset>
            </wp:positionV>
            <wp:extent cx="1195070" cy="1684655"/>
            <wp:effectExtent l="0" t="0" r="5080" b="0"/>
            <wp:wrapSquare wrapText="bothSides"/>
            <wp:docPr id="1" name="Bildobjekt 1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09FF6" w14:textId="77777777" w:rsidR="004778A6" w:rsidRDefault="004778A6"/>
    <w:p w14:paraId="2D2F7CF9" w14:textId="710F7B3A" w:rsidR="006A6CBB" w:rsidRPr="006A6CBB" w:rsidRDefault="004778A6" w:rsidP="006A6CBB">
      <w:pPr>
        <w:rPr>
          <w:sz w:val="32"/>
          <w:szCs w:val="32"/>
        </w:rPr>
      </w:pPr>
      <w:r w:rsidRPr="004778A6">
        <w:rPr>
          <w:b/>
          <w:bCs/>
          <w:sz w:val="32"/>
          <w:szCs w:val="32"/>
        </w:rPr>
        <w:t>Medlemsavgifter säsongen 2020/21</w:t>
      </w:r>
      <w:r w:rsidRPr="004778A6">
        <w:rPr>
          <w:b/>
          <w:bCs/>
          <w:sz w:val="32"/>
          <w:szCs w:val="32"/>
        </w:rPr>
        <w:br w:type="textWrapping" w:clear="all"/>
      </w:r>
      <w:r w:rsidR="006A6CBB" w:rsidRPr="006A6CBB">
        <w:rPr>
          <w:sz w:val="32"/>
          <w:szCs w:val="32"/>
        </w:rPr>
        <w:t>Vår klubb bygger på gemenskap och på att alla våra aktiva barn och ungdomar är medlemmar.</w:t>
      </w:r>
    </w:p>
    <w:p w14:paraId="11DA1CAC" w14:textId="33DC53A1" w:rsidR="006A6CBB" w:rsidRPr="006A6CBB" w:rsidRDefault="006A6CBB" w:rsidP="006A6CBB">
      <w:pPr>
        <w:rPr>
          <w:sz w:val="32"/>
          <w:szCs w:val="32"/>
        </w:rPr>
      </w:pPr>
      <w:r w:rsidRPr="006A6CBB">
        <w:rPr>
          <w:sz w:val="32"/>
          <w:szCs w:val="32"/>
        </w:rPr>
        <w:t xml:space="preserve">Medlemsavgiften för säsongen 2020/2021 (höst- och vårtermin) faktureras via </w:t>
      </w:r>
      <w:proofErr w:type="spellStart"/>
      <w:r w:rsidRPr="006A6CBB">
        <w:rPr>
          <w:sz w:val="32"/>
          <w:szCs w:val="32"/>
        </w:rPr>
        <w:t>Billogram</w:t>
      </w:r>
      <w:proofErr w:type="spellEnd"/>
      <w:r w:rsidRPr="006A6CBB">
        <w:rPr>
          <w:sz w:val="32"/>
          <w:szCs w:val="32"/>
        </w:rPr>
        <w:t xml:space="preserve"> genom laget.se och betalas till det bankgiro som anges på fakturan. Ange det förtryckta OCR-numret vid betalning.</w:t>
      </w:r>
    </w:p>
    <w:p w14:paraId="40B427A6" w14:textId="566ED7D4" w:rsidR="00F50D90" w:rsidRDefault="006A6CBB" w:rsidP="006A6CBB">
      <w:pPr>
        <w:rPr>
          <w:sz w:val="32"/>
          <w:szCs w:val="32"/>
        </w:rPr>
      </w:pPr>
      <w:r w:rsidRPr="006A6CBB">
        <w:rPr>
          <w:sz w:val="32"/>
          <w:szCs w:val="32"/>
        </w:rPr>
        <w:t>Fakturan kommer via mail så det är viktigt att din maila</w:t>
      </w:r>
      <w:r w:rsidR="006A1066">
        <w:rPr>
          <w:sz w:val="32"/>
          <w:szCs w:val="32"/>
        </w:rPr>
        <w:t>d</w:t>
      </w:r>
      <w:r w:rsidRPr="006A6CBB">
        <w:rPr>
          <w:sz w:val="32"/>
          <w:szCs w:val="32"/>
        </w:rPr>
        <w:t>ress stämmer på laget.se</w:t>
      </w:r>
      <w:r w:rsidR="00F50D90" w:rsidRPr="00F50D90">
        <w:rPr>
          <w:sz w:val="32"/>
          <w:szCs w:val="32"/>
        </w:rPr>
        <w:t xml:space="preserve"> </w:t>
      </w:r>
    </w:p>
    <w:p w14:paraId="792F1F26" w14:textId="2F1B6B9A" w:rsidR="006A6CBB" w:rsidRDefault="00F50D90" w:rsidP="006A6CBB">
      <w:pPr>
        <w:rPr>
          <w:sz w:val="32"/>
          <w:szCs w:val="32"/>
        </w:rPr>
      </w:pPr>
      <w:r w:rsidRPr="004778A6">
        <w:rPr>
          <w:sz w:val="32"/>
          <w:szCs w:val="32"/>
        </w:rPr>
        <w:t>Medlemsavgiften</w:t>
      </w:r>
      <w:r w:rsidR="00FA3E69">
        <w:rPr>
          <w:sz w:val="32"/>
          <w:szCs w:val="32"/>
        </w:rPr>
        <w:t xml:space="preserve"> går till hallhyror, kanslikostnad, anmälningsavgifter till seriespel och cuper, domarkostnader, ledarutbildning</w:t>
      </w:r>
      <w:r w:rsidR="004E539A">
        <w:rPr>
          <w:sz w:val="32"/>
          <w:szCs w:val="32"/>
        </w:rPr>
        <w:t>ar</w:t>
      </w:r>
      <w:r w:rsidR="00FA3E69">
        <w:rPr>
          <w:sz w:val="32"/>
          <w:szCs w:val="32"/>
        </w:rPr>
        <w:t xml:space="preserve"> mm. Dessutom ingår spelarlicens i Svenska Basketbollförbundet och en försäkring i </w:t>
      </w:r>
      <w:hyperlink r:id="rId5" w:history="1">
        <w:r w:rsidRPr="004778A6">
          <w:rPr>
            <w:rStyle w:val="Hyperlnk"/>
            <w:sz w:val="32"/>
            <w:szCs w:val="32"/>
          </w:rPr>
          <w:t>Folksam</w:t>
        </w:r>
      </w:hyperlink>
      <w:r w:rsidR="00FA3E69">
        <w:rPr>
          <w:sz w:val="32"/>
          <w:szCs w:val="32"/>
        </w:rPr>
        <w:t>.</w:t>
      </w:r>
    </w:p>
    <w:p w14:paraId="1ED1163C" w14:textId="1E81A30D" w:rsidR="00FA3E69" w:rsidRDefault="00427776" w:rsidP="006A6CBB">
      <w:pPr>
        <w:rPr>
          <w:sz w:val="32"/>
          <w:szCs w:val="32"/>
        </w:rPr>
      </w:pPr>
      <w:r>
        <w:rPr>
          <w:sz w:val="32"/>
          <w:szCs w:val="32"/>
        </w:rPr>
        <w:t xml:space="preserve">I Nyköping Basket </w:t>
      </w:r>
      <w:r w:rsidR="008552A4">
        <w:rPr>
          <w:sz w:val="32"/>
          <w:szCs w:val="32"/>
        </w:rPr>
        <w:t xml:space="preserve">ska alla ha möjlighet att spela basket oavsett </w:t>
      </w:r>
      <w:r w:rsidR="00765AE8">
        <w:rPr>
          <w:sz w:val="32"/>
          <w:szCs w:val="32"/>
        </w:rPr>
        <w:t>ekonomiska möjligheter</w:t>
      </w:r>
      <w:r w:rsidR="0023639A">
        <w:rPr>
          <w:sz w:val="32"/>
          <w:szCs w:val="32"/>
        </w:rPr>
        <w:t>. Därför är d</w:t>
      </w:r>
      <w:r w:rsidR="00FA3E69">
        <w:rPr>
          <w:sz w:val="32"/>
          <w:szCs w:val="32"/>
        </w:rPr>
        <w:t>et möjligt att dela upp betalningen</w:t>
      </w:r>
      <w:r w:rsidR="00A82051">
        <w:rPr>
          <w:sz w:val="32"/>
          <w:szCs w:val="32"/>
        </w:rPr>
        <w:t xml:space="preserve"> och v</w:t>
      </w:r>
      <w:r w:rsidR="001873A4">
        <w:rPr>
          <w:sz w:val="32"/>
          <w:szCs w:val="32"/>
        </w:rPr>
        <w:t>i startar också</w:t>
      </w:r>
      <w:r w:rsidR="009D4DCC">
        <w:rPr>
          <w:sz w:val="32"/>
          <w:szCs w:val="32"/>
        </w:rPr>
        <w:t xml:space="preserve"> en</w:t>
      </w:r>
      <w:r w:rsidR="001873A4">
        <w:rPr>
          <w:sz w:val="32"/>
          <w:szCs w:val="32"/>
        </w:rPr>
        <w:t xml:space="preserve"> fond där man kan söka pengar vid svårighet att betala medlemsavgiften. </w:t>
      </w:r>
      <w:r w:rsidR="003F7DAD">
        <w:rPr>
          <w:sz w:val="32"/>
          <w:szCs w:val="32"/>
        </w:rPr>
        <w:t xml:space="preserve">Maila </w:t>
      </w:r>
      <w:r w:rsidR="003F7DAD" w:rsidRPr="003F7DAD">
        <w:rPr>
          <w:sz w:val="32"/>
          <w:szCs w:val="32"/>
        </w:rPr>
        <w:t>ordf@nbbk.se</w:t>
      </w:r>
      <w:r w:rsidR="001873A4">
        <w:rPr>
          <w:sz w:val="32"/>
          <w:szCs w:val="3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1873A4" w14:paraId="0DA03D75" w14:textId="77777777" w:rsidTr="00A277A9">
        <w:tc>
          <w:tcPr>
            <w:tcW w:w="3397" w:type="dxa"/>
          </w:tcPr>
          <w:p w14:paraId="656CEB2F" w14:textId="77777777" w:rsidR="001873A4" w:rsidRDefault="001873A4" w:rsidP="006A6CBB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E8759F2" w14:textId="34BE71D0" w:rsidR="001873A4" w:rsidRPr="001873A4" w:rsidRDefault="001873A4" w:rsidP="006A6CBB">
            <w:pPr>
              <w:rPr>
                <w:b/>
                <w:bCs/>
                <w:sz w:val="32"/>
                <w:szCs w:val="32"/>
              </w:rPr>
            </w:pPr>
            <w:r w:rsidRPr="001873A4">
              <w:rPr>
                <w:b/>
                <w:bCs/>
                <w:sz w:val="32"/>
                <w:szCs w:val="32"/>
              </w:rPr>
              <w:t>Född</w:t>
            </w:r>
          </w:p>
        </w:tc>
        <w:tc>
          <w:tcPr>
            <w:tcW w:w="2688" w:type="dxa"/>
          </w:tcPr>
          <w:p w14:paraId="499253A8" w14:textId="1D2300C9" w:rsidR="001873A4" w:rsidRPr="001873A4" w:rsidRDefault="001873A4" w:rsidP="006A6CBB">
            <w:pPr>
              <w:rPr>
                <w:b/>
                <w:bCs/>
                <w:sz w:val="32"/>
                <w:szCs w:val="32"/>
              </w:rPr>
            </w:pPr>
            <w:r w:rsidRPr="001873A4">
              <w:rPr>
                <w:b/>
                <w:bCs/>
                <w:sz w:val="32"/>
                <w:szCs w:val="32"/>
              </w:rPr>
              <w:t>Att betala</w:t>
            </w:r>
          </w:p>
        </w:tc>
      </w:tr>
      <w:tr w:rsidR="001873A4" w14:paraId="289D7782" w14:textId="77777777" w:rsidTr="00A277A9">
        <w:tc>
          <w:tcPr>
            <w:tcW w:w="3397" w:type="dxa"/>
          </w:tcPr>
          <w:p w14:paraId="57627AC8" w14:textId="18AE6E44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Spelare U20 - äldre</w:t>
            </w:r>
          </w:p>
        </w:tc>
        <w:tc>
          <w:tcPr>
            <w:tcW w:w="2977" w:type="dxa"/>
          </w:tcPr>
          <w:p w14:paraId="780D3D38" w14:textId="2AD8EBD9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2001 - äldre</w:t>
            </w:r>
          </w:p>
        </w:tc>
        <w:tc>
          <w:tcPr>
            <w:tcW w:w="2688" w:type="dxa"/>
          </w:tcPr>
          <w:p w14:paraId="2EF28322" w14:textId="2A22EAC8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1400</w:t>
            </w:r>
            <w:r w:rsidR="00570C3E">
              <w:rPr>
                <w:sz w:val="32"/>
                <w:szCs w:val="32"/>
              </w:rPr>
              <w:t xml:space="preserve"> kr.</w:t>
            </w:r>
          </w:p>
        </w:tc>
      </w:tr>
      <w:tr w:rsidR="001873A4" w14:paraId="657D7B9E" w14:textId="77777777" w:rsidTr="00A277A9">
        <w:tc>
          <w:tcPr>
            <w:tcW w:w="3397" w:type="dxa"/>
          </w:tcPr>
          <w:p w14:paraId="3BFE8CFE" w14:textId="1180D74D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Spelare U13 – U19</w:t>
            </w:r>
          </w:p>
        </w:tc>
        <w:tc>
          <w:tcPr>
            <w:tcW w:w="2977" w:type="dxa"/>
          </w:tcPr>
          <w:p w14:paraId="2F73D327" w14:textId="3C66DC14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2008 - 2002</w:t>
            </w:r>
          </w:p>
        </w:tc>
        <w:tc>
          <w:tcPr>
            <w:tcW w:w="2688" w:type="dxa"/>
          </w:tcPr>
          <w:p w14:paraId="097841B5" w14:textId="7228A2E8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</w:t>
            </w:r>
            <w:r w:rsidR="00570C3E">
              <w:rPr>
                <w:sz w:val="32"/>
                <w:szCs w:val="32"/>
              </w:rPr>
              <w:t xml:space="preserve"> kr.</w:t>
            </w:r>
          </w:p>
        </w:tc>
      </w:tr>
      <w:tr w:rsidR="001873A4" w14:paraId="10448BF5" w14:textId="77777777" w:rsidTr="00A277A9">
        <w:tc>
          <w:tcPr>
            <w:tcW w:w="3397" w:type="dxa"/>
          </w:tcPr>
          <w:p w14:paraId="19FC4573" w14:textId="7BAF511F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Spelare U10 – U12</w:t>
            </w:r>
          </w:p>
        </w:tc>
        <w:tc>
          <w:tcPr>
            <w:tcW w:w="2977" w:type="dxa"/>
          </w:tcPr>
          <w:p w14:paraId="7E011993" w14:textId="413D6C2D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2011 - 2009</w:t>
            </w:r>
          </w:p>
        </w:tc>
        <w:tc>
          <w:tcPr>
            <w:tcW w:w="2688" w:type="dxa"/>
          </w:tcPr>
          <w:p w14:paraId="0B3F2394" w14:textId="46CFB4D0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800</w:t>
            </w:r>
            <w:r w:rsidR="00570C3E">
              <w:rPr>
                <w:sz w:val="32"/>
                <w:szCs w:val="32"/>
              </w:rPr>
              <w:t xml:space="preserve"> kr.</w:t>
            </w:r>
          </w:p>
        </w:tc>
      </w:tr>
      <w:tr w:rsidR="001873A4" w14:paraId="394B92CD" w14:textId="77777777" w:rsidTr="00A277A9">
        <w:tc>
          <w:tcPr>
            <w:tcW w:w="3397" w:type="dxa"/>
          </w:tcPr>
          <w:p w14:paraId="30B9E968" w14:textId="4B6A473C" w:rsidR="001873A4" w:rsidRDefault="001873A4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Spelare </w:t>
            </w:r>
            <w:r w:rsidR="00A277A9">
              <w:rPr>
                <w:sz w:val="32"/>
                <w:szCs w:val="32"/>
              </w:rPr>
              <w:t>U09 - yngre</w:t>
            </w:r>
          </w:p>
        </w:tc>
        <w:tc>
          <w:tcPr>
            <w:tcW w:w="2977" w:type="dxa"/>
          </w:tcPr>
          <w:p w14:paraId="673C057C" w14:textId="20E4A058" w:rsidR="001873A4" w:rsidRDefault="00A277A9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2012 - yngre</w:t>
            </w:r>
          </w:p>
        </w:tc>
        <w:tc>
          <w:tcPr>
            <w:tcW w:w="2688" w:type="dxa"/>
          </w:tcPr>
          <w:p w14:paraId="04AB4390" w14:textId="5523C858" w:rsidR="001873A4" w:rsidRDefault="00A277A9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600</w:t>
            </w:r>
            <w:r w:rsidR="00570C3E">
              <w:rPr>
                <w:sz w:val="32"/>
                <w:szCs w:val="32"/>
              </w:rPr>
              <w:t xml:space="preserve"> kr.</w:t>
            </w:r>
          </w:p>
        </w:tc>
      </w:tr>
      <w:tr w:rsidR="001873A4" w14:paraId="5DAD9C92" w14:textId="77777777" w:rsidTr="00A277A9">
        <w:tc>
          <w:tcPr>
            <w:tcW w:w="3397" w:type="dxa"/>
          </w:tcPr>
          <w:p w14:paraId="234B91C0" w14:textId="7D50537E" w:rsidR="001873A4" w:rsidRDefault="00A277A9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Ej seriespelande lag</w:t>
            </w:r>
          </w:p>
        </w:tc>
        <w:tc>
          <w:tcPr>
            <w:tcW w:w="2977" w:type="dxa"/>
          </w:tcPr>
          <w:p w14:paraId="25232CF9" w14:textId="4707B93E" w:rsidR="001873A4" w:rsidRDefault="00A277A9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2008 - äldre</w:t>
            </w:r>
          </w:p>
        </w:tc>
        <w:tc>
          <w:tcPr>
            <w:tcW w:w="2688" w:type="dxa"/>
          </w:tcPr>
          <w:p w14:paraId="5181051A" w14:textId="6C719C7A" w:rsidR="001873A4" w:rsidRDefault="00A277A9" w:rsidP="006A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800</w:t>
            </w:r>
            <w:r w:rsidR="00570C3E">
              <w:rPr>
                <w:sz w:val="32"/>
                <w:szCs w:val="32"/>
              </w:rPr>
              <w:t xml:space="preserve"> kr.</w:t>
            </w:r>
          </w:p>
        </w:tc>
      </w:tr>
    </w:tbl>
    <w:p w14:paraId="1EA15342" w14:textId="77777777" w:rsidR="00A277A9" w:rsidRDefault="00A277A9" w:rsidP="006A6CBB">
      <w:pPr>
        <w:rPr>
          <w:sz w:val="32"/>
          <w:szCs w:val="32"/>
        </w:rPr>
      </w:pPr>
    </w:p>
    <w:p w14:paraId="57894483" w14:textId="17792C33" w:rsidR="001873A4" w:rsidRPr="004778A6" w:rsidRDefault="001873A4" w:rsidP="006A6CBB">
      <w:pPr>
        <w:rPr>
          <w:sz w:val="32"/>
          <w:szCs w:val="32"/>
        </w:rPr>
      </w:pPr>
      <w:r>
        <w:rPr>
          <w:sz w:val="32"/>
          <w:szCs w:val="32"/>
        </w:rPr>
        <w:t>Medlemsavgiften måste vara betald för att få spela match i klubben.</w:t>
      </w:r>
    </w:p>
    <w:sectPr w:rsidR="001873A4" w:rsidRPr="0047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6"/>
    <w:rsid w:val="001873A4"/>
    <w:rsid w:val="001A382F"/>
    <w:rsid w:val="0023639A"/>
    <w:rsid w:val="003F7DAD"/>
    <w:rsid w:val="00427776"/>
    <w:rsid w:val="004778A6"/>
    <w:rsid w:val="004E539A"/>
    <w:rsid w:val="00570C3E"/>
    <w:rsid w:val="005B5D78"/>
    <w:rsid w:val="006A1066"/>
    <w:rsid w:val="006A6CBB"/>
    <w:rsid w:val="00765AE8"/>
    <w:rsid w:val="007E4786"/>
    <w:rsid w:val="008552A4"/>
    <w:rsid w:val="009D4DCC"/>
    <w:rsid w:val="00A277A9"/>
    <w:rsid w:val="00A82051"/>
    <w:rsid w:val="00B148C2"/>
    <w:rsid w:val="00E16FE8"/>
    <w:rsid w:val="00F50D90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B807"/>
  <w15:chartTrackingRefBased/>
  <w15:docId w15:val="{987C8858-5B47-4EEE-9C5E-E73EFF65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78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78A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8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lksam.se/forsakringar/idrottsforsakring/bask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Stenius</dc:creator>
  <cp:keywords/>
  <dc:description/>
  <cp:lastModifiedBy>Peter Stenius</cp:lastModifiedBy>
  <cp:revision>14</cp:revision>
  <dcterms:created xsi:type="dcterms:W3CDTF">2020-09-09T15:44:00Z</dcterms:created>
  <dcterms:modified xsi:type="dcterms:W3CDTF">2020-09-09T19:25:00Z</dcterms:modified>
</cp:coreProperties>
</file>