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5E28BA17" w:rsidR="009A6515" w:rsidRDefault="009074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5198398E" w:rsidR="006E3E37" w:rsidRPr="006E3E37" w:rsidRDefault="00E9708A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Trygg fotboll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prMAIAADo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yM5Rmq32ByJT4fTWtMZktCh&#10;+8nZQCtdc/9jD05ypj9ZmsmSDibeQFJIcGdhexbACgqvuQiOs0nZhHQtkSSLNzSxViUyn/OfKqQF&#10;TUycjilewEs9eT2f/PoXAAAA//8DAFBLAwQUAAYACAAAACEAEpy8stoAAAAIAQAADwAAAGRycy9k&#10;b3ducmV2LnhtbEyPzU7DMBCE70i8g7VI3KhNEKGkcSqExAWJQwoP4NjbJMU/Ubxtw9uzPcFpNZrV&#10;zDf1dglenHDOY4oa7lcKBEab3Bh7DV+fb3drEJlMdManiBp+MMO2ub6qTeXSObZ42lEvOCTmymgY&#10;iKZKymwHDCav0oSRvX2agyGWcy/dbM4cHrwslCplMGPkhsFM+Dqg/d4dA5dMvrMHbMsPMh6f6L31&#10;B9tqfXuzvGxAEC709wwXfEaHhpm6dIwuC8+alxCf4hnExVYPRQmi0/Co1iCbWv4f0PwCAAD//wMA&#10;UEsBAi0AFAAGAAgAAAAhALaDOJL+AAAA4QEAABMAAAAAAAAAAAAAAAAAAAAAAFtDb250ZW50X1R5&#10;cGVzXS54bWxQSwECLQAUAAYACAAAACEAOP0h/9YAAACUAQAACwAAAAAAAAAAAAAAAAAvAQAAX3Jl&#10;bHMvLnJlbHNQSwECLQAUAAYACAAAACEA98u6azACAAA6BAAADgAAAAAAAAAAAAAAAAAuAgAAZHJz&#10;L2Uyb0RvYy54bWxQSwECLQAUAAYACAAAACEAEpy8stoAAAAIAQAADwAAAAAAAAAAAAAAAACKBAAA&#10;ZHJzL2Rvd25yZXYueG1sUEsFBgAAAAAEAAQA8wAAAJEFAAAAAA==&#10;" fillcolor="#2f5496 [2404]" stroked="f">
                <v:textbox inset="2mm,0,0,0">
                  <w:txbxContent>
                    <w:p w14:paraId="65FB2E72" w14:textId="5198398E" w:rsidR="006E3E37" w:rsidRPr="006E3E37" w:rsidRDefault="00E9708A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Trygg fotboll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CBCEF" w14:textId="77022FCF" w:rsidR="00660AB5" w:rsidRPr="00E9708A" w:rsidRDefault="00E9708A" w:rsidP="00E9708A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E9708A">
        <w:rPr>
          <w:rFonts w:cstheme="minorHAnsi"/>
          <w:b/>
          <w:bCs/>
          <w:sz w:val="36"/>
          <w:szCs w:val="36"/>
        </w:rPr>
        <w:t>Övergripande arbete</w:t>
      </w:r>
    </w:p>
    <w:p w14:paraId="51669EBE" w14:textId="77777777" w:rsidR="00954413" w:rsidRDefault="00E9708A" w:rsidP="00E9708A">
      <w:pPr>
        <w:spacing w:after="0"/>
        <w:rPr>
          <w:rFonts w:cstheme="minorHAnsi"/>
          <w:sz w:val="18"/>
          <w:szCs w:val="18"/>
        </w:rPr>
      </w:pPr>
      <w:r w:rsidRPr="00E9708A">
        <w:rPr>
          <w:rFonts w:cstheme="minorHAnsi"/>
          <w:sz w:val="18"/>
          <w:szCs w:val="18"/>
        </w:rPr>
        <w:t xml:space="preserve">Styrelsen har det övergripande ansvaret för föreningens verksamhet och </w:t>
      </w:r>
      <w:r w:rsidR="00954413">
        <w:rPr>
          <w:rFonts w:cstheme="minorHAnsi"/>
          <w:sz w:val="18"/>
          <w:szCs w:val="18"/>
        </w:rPr>
        <w:t xml:space="preserve">ska se till </w:t>
      </w:r>
      <w:r w:rsidRPr="00E9708A">
        <w:rPr>
          <w:rFonts w:cstheme="minorHAnsi"/>
          <w:sz w:val="18"/>
          <w:szCs w:val="18"/>
        </w:rPr>
        <w:t>att de övergripande uppgifterna blir gjorda</w:t>
      </w:r>
      <w:r w:rsidR="00954413">
        <w:rPr>
          <w:rFonts w:cstheme="minorHAnsi"/>
          <w:sz w:val="18"/>
          <w:szCs w:val="18"/>
        </w:rPr>
        <w:t>.</w:t>
      </w:r>
      <w:r w:rsidRPr="00E9708A">
        <w:rPr>
          <w:rFonts w:cstheme="minorHAnsi"/>
          <w:sz w:val="18"/>
          <w:szCs w:val="18"/>
        </w:rPr>
        <w:t xml:space="preserve"> </w:t>
      </w:r>
      <w:r w:rsidR="00954413">
        <w:rPr>
          <w:rFonts w:cstheme="minorHAnsi"/>
          <w:sz w:val="18"/>
          <w:szCs w:val="18"/>
        </w:rPr>
        <w:t>D</w:t>
      </w:r>
      <w:r w:rsidRPr="00E9708A">
        <w:rPr>
          <w:rFonts w:cstheme="minorHAnsi"/>
          <w:sz w:val="18"/>
          <w:szCs w:val="18"/>
        </w:rPr>
        <w:t xml:space="preserve">et operativa arbetet kan </w:t>
      </w:r>
      <w:r w:rsidR="00954413">
        <w:rPr>
          <w:rFonts w:cstheme="minorHAnsi"/>
          <w:sz w:val="18"/>
          <w:szCs w:val="18"/>
        </w:rPr>
        <w:t xml:space="preserve">däremot </w:t>
      </w:r>
      <w:r w:rsidRPr="00E9708A">
        <w:rPr>
          <w:rFonts w:cstheme="minorHAnsi"/>
          <w:sz w:val="18"/>
          <w:szCs w:val="18"/>
        </w:rPr>
        <w:t xml:space="preserve">delegeras till en ansvarig person eller arbetsgrupp. </w:t>
      </w:r>
    </w:p>
    <w:p w14:paraId="2D82DAB2" w14:textId="77777777" w:rsidR="00954413" w:rsidRDefault="00954413" w:rsidP="00E9708A">
      <w:pPr>
        <w:spacing w:after="0"/>
        <w:rPr>
          <w:rFonts w:cstheme="minorHAnsi"/>
          <w:sz w:val="18"/>
          <w:szCs w:val="18"/>
        </w:rPr>
      </w:pPr>
    </w:p>
    <w:p w14:paraId="1D583344" w14:textId="2753F2A9" w:rsidR="00954413" w:rsidRPr="00A81EAE" w:rsidRDefault="00954413" w:rsidP="00954413">
      <w:pPr>
        <w:spacing w:after="0"/>
      </w:pPr>
      <w:r>
        <w:rPr>
          <w:rFonts w:cstheme="minorHAnsi"/>
          <w:sz w:val="18"/>
          <w:szCs w:val="18"/>
        </w:rPr>
        <w:t xml:space="preserve">Föreningen ska alltid ta klagomål från barn, unga eller vårdnadshavare på allvar. Om ett barn eller ungdom far illa eller om en ledare uppträder olämpligt ska föreningen genast vidta åtgärder. </w:t>
      </w:r>
    </w:p>
    <w:p w14:paraId="067FEE4B" w14:textId="77777777" w:rsidR="00954413" w:rsidRDefault="00954413" w:rsidP="00E9708A">
      <w:pPr>
        <w:spacing w:after="0"/>
        <w:rPr>
          <w:rFonts w:cstheme="minorHAnsi"/>
          <w:sz w:val="18"/>
          <w:szCs w:val="18"/>
        </w:rPr>
      </w:pPr>
    </w:p>
    <w:p w14:paraId="0121E6CB" w14:textId="0C9F983F" w:rsidR="00E9708A" w:rsidRDefault="00E9708A" w:rsidP="00E9708A">
      <w:pPr>
        <w:spacing w:after="0"/>
        <w:rPr>
          <w:rFonts w:cstheme="minorHAnsi"/>
          <w:sz w:val="18"/>
          <w:szCs w:val="18"/>
        </w:rPr>
      </w:pPr>
    </w:p>
    <w:p w14:paraId="5F99DDBE" w14:textId="2484CED6" w:rsidR="00E9708A" w:rsidRPr="00972F0C" w:rsidRDefault="00E9708A" w:rsidP="00E9708A">
      <w:pPr>
        <w:spacing w:after="0" w:line="240" w:lineRule="auto"/>
        <w:ind w:left="142" w:hanging="142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Checklista </w:t>
      </w:r>
      <w:r w:rsidR="00BE02F2">
        <w:rPr>
          <w:rFonts w:cstheme="minorHAnsi"/>
          <w:b/>
          <w:bCs/>
          <w:sz w:val="20"/>
          <w:szCs w:val="20"/>
        </w:rPr>
        <w:t xml:space="preserve">för </w:t>
      </w:r>
      <w:r>
        <w:rPr>
          <w:rFonts w:cstheme="minorHAnsi"/>
          <w:b/>
          <w:bCs/>
          <w:sz w:val="20"/>
          <w:szCs w:val="20"/>
        </w:rPr>
        <w:t>det övergripande arbetet</w:t>
      </w:r>
    </w:p>
    <w:p w14:paraId="2CDCA920" w14:textId="4D281709" w:rsidR="00E9708A" w:rsidRDefault="00EA2B39" w:rsidP="00E9708A">
      <w:pPr>
        <w:spacing w:after="0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87862502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E9708A">
        <w:rPr>
          <w:rFonts w:cstheme="minorHAnsi"/>
          <w:sz w:val="18"/>
          <w:szCs w:val="18"/>
        </w:rPr>
        <w:t>Föreningen har en utsedd person eller arbetsgrupp som jobbar aktivt med trygghetsfrågor.</w:t>
      </w:r>
    </w:p>
    <w:p w14:paraId="28510811" w14:textId="1D52CE5B" w:rsidR="00E9708A" w:rsidRPr="00954413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-1112893579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E9708A">
        <w:rPr>
          <w:rFonts w:cstheme="minorHAnsi"/>
          <w:sz w:val="18"/>
          <w:szCs w:val="18"/>
        </w:rPr>
        <w:t xml:space="preserve">Uppgifter </w:t>
      </w:r>
      <w:r w:rsidR="00E9708A" w:rsidRPr="00954413">
        <w:rPr>
          <w:rFonts w:cstheme="minorHAnsi"/>
          <w:sz w:val="18"/>
          <w:szCs w:val="18"/>
        </w:rPr>
        <w:t>vem den</w:t>
      </w:r>
      <w:r w:rsidR="00954413" w:rsidRPr="00954413">
        <w:rPr>
          <w:rFonts w:cstheme="minorHAnsi"/>
          <w:sz w:val="18"/>
          <w:szCs w:val="18"/>
        </w:rPr>
        <w:t xml:space="preserve"> eller </w:t>
      </w:r>
      <w:r w:rsidR="00E9708A" w:rsidRPr="00954413">
        <w:rPr>
          <w:rFonts w:cstheme="minorHAnsi"/>
          <w:sz w:val="18"/>
          <w:szCs w:val="18"/>
        </w:rPr>
        <w:t>de ansvariga är kommuniceras tydligt till alla medlemmar</w:t>
      </w:r>
      <w:r w:rsidR="00954413" w:rsidRPr="00954413">
        <w:rPr>
          <w:rFonts w:cstheme="minorHAnsi"/>
          <w:sz w:val="18"/>
          <w:szCs w:val="18"/>
        </w:rPr>
        <w:t xml:space="preserve">, till exempel </w:t>
      </w:r>
      <w:r w:rsidR="00E9708A" w:rsidRPr="00954413">
        <w:rPr>
          <w:rFonts w:cstheme="minorHAnsi"/>
          <w:sz w:val="18"/>
          <w:szCs w:val="18"/>
        </w:rPr>
        <w:t xml:space="preserve">i spelarutbildningsplanen, på </w:t>
      </w:r>
      <w:r w:rsidR="00954413" w:rsidRPr="00954413">
        <w:rPr>
          <w:rFonts w:cstheme="minorHAnsi"/>
          <w:sz w:val="18"/>
          <w:szCs w:val="18"/>
        </w:rPr>
        <w:t xml:space="preserve">föreningens </w:t>
      </w:r>
      <w:r w:rsidR="00E9708A" w:rsidRPr="00954413">
        <w:rPr>
          <w:rFonts w:cstheme="minorHAnsi"/>
          <w:sz w:val="18"/>
          <w:szCs w:val="18"/>
        </w:rPr>
        <w:t xml:space="preserve">hemsida och på idrottsplatsen. Det ska vara lätt för varje medlem att hitta kontaktuppgifter. </w:t>
      </w:r>
    </w:p>
    <w:p w14:paraId="47AF4D0A" w14:textId="77777777" w:rsidR="00E9708A" w:rsidRPr="00954413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057702991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95441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708A" w:rsidRPr="00954413">
        <w:rPr>
          <w:rFonts w:cstheme="minorHAnsi"/>
          <w:sz w:val="18"/>
          <w:szCs w:val="18"/>
        </w:rPr>
        <w:tab/>
        <w:t>Det finns en ansvarig i styrelsen som följer upp det operativa arbetet och rapporterar till hela styrelsen.</w:t>
      </w:r>
    </w:p>
    <w:p w14:paraId="02E8AF6B" w14:textId="77777777" w:rsidR="00E9708A" w:rsidRPr="00954413" w:rsidRDefault="00E9708A" w:rsidP="00E9708A">
      <w:pPr>
        <w:spacing w:line="240" w:lineRule="auto"/>
        <w:rPr>
          <w:rFonts w:cstheme="minorHAnsi"/>
          <w:sz w:val="18"/>
          <w:szCs w:val="18"/>
        </w:rPr>
      </w:pPr>
    </w:p>
    <w:p w14:paraId="77BE6AE7" w14:textId="77777777" w:rsidR="001E550C" w:rsidRDefault="001E550C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060495E0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3161739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9991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2B95016D" w:rsidR="006A4EB1" w:rsidRPr="00E9708A" w:rsidRDefault="00390F2E" w:rsidP="00E9708A">
      <w:p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7E79B3B7">
                <wp:simplePos x="0" y="0"/>
                <wp:positionH relativeFrom="column">
                  <wp:posOffset>3657600</wp:posOffset>
                </wp:positionH>
                <wp:positionV relativeFrom="paragraph">
                  <wp:posOffset>138430</wp:posOffset>
                </wp:positionV>
                <wp:extent cx="2973070" cy="755650"/>
                <wp:effectExtent l="0" t="0" r="0" b="635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55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B67D310" w:rsidR="00FD6C49" w:rsidRPr="00CA7241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för </w:t>
                            </w:r>
                            <w:r w:rsidR="00390F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w14:paraId="55D4AD37" w14:textId="1B9B0C73" w:rsidR="00390F2E" w:rsidRDefault="00390F2E" w:rsidP="00390F2E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Samordna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arbetet med </w:t>
                            </w: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fotbollsmiljön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och</w:t>
                            </w: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fotbollsutveckling.</w:t>
                            </w:r>
                          </w:p>
                          <w:p w14:paraId="3B499FBB" w14:textId="77777777" w:rsidR="007F4DA6" w:rsidRPr="001F43BB" w:rsidRDefault="007F4DA6" w:rsidP="007F4DA6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F43B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Använd ungdomslagen som referensgrupp. </w:t>
                            </w:r>
                          </w:p>
                          <w:p w14:paraId="7C7D65E5" w14:textId="50C23515" w:rsidR="00280961" w:rsidRPr="001E550C" w:rsidRDefault="007F4DA6" w:rsidP="001E550C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Gör en realistisk prioritering utifrån resurser och tid.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7" type="#_x0000_t202" style="position:absolute;left:0;text-align:left;margin-left:4in;margin-top:10.9pt;width:234.1pt;height:5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IcNwIAAFMEAAAOAAAAZHJzL2Uyb0RvYy54bWysVNuO2jAQfa/Uf7D8XhLYAktEWG3ZUlXa&#10;XqTdfsDgOMSq7UltQ0K/vmMHWNq+Vc2D5bFnzpw5M87yrjeaHaTzCm3Jx6OcM2kFVsruSv7tefPm&#10;ljMfwFag0cqSH6Xnd6vXr5ZdW8gJNqgr6RiBWF90bcmbENoiy7xopAE/wlZauqzRGQhkul1WOegI&#10;3ehskuezrENXtQ6F9J5OH4ZLvkr4dS1F+FLXXgamS07cQlpdWrdxzVZLKHYO2kaJEw34BxYGlKWk&#10;F6gHCMD2Tv0FZZRw6LEOI4Emw7pWQqYaqJpx/kc1Tw20MtVC4vj2IpP/f7Di8+GrY6oq+VvOLBhq&#10;0bPsg9sT/0lUp2t9QU5PLbmF/h321OVUqW8fUXz3zOK6AbuT985h10ioiN04RmZXoQOOjyDb7hNW&#10;lAb2ARNQXzsTpSMxGKFTl46XzhAVJuhwspjf5HO6EnQ3n05n09S6DIpzdOt8+CDRsLgpuaPOJ3Q4&#10;PPoQ2UBxdonJPGpVbZTWyTj6tXbsADQkNFsVdpxp8IEOS75JX8LSe0PcB7/FNM/PHHyKTzl+w9WW&#10;dSVfTCfTFG4xJkwTZ1SgsdfKlPyWcAYkKKJ8722VXAIoPeyJurYnPaOEg5ih3/apcUnsqPUWqyMJ&#10;7HCYcnqVtGnQ/eSsowkvuf+xByepto+WmnQzi3lZuDbctbG9NsAKgip54GzYrkN6RlE/i/fUzFol&#10;nV+YnCjT5CZpTq8sPo1rO3m9/AtWvwAAAP//AwBQSwMEFAAGAAgAAAAhAE5mTdTgAAAACwEAAA8A&#10;AABkcnMvZG93bnJldi54bWxMj01Lw0AQhu+C/2EZwZvdbYwxxGyKFCrYQ8HqQW/b7JgN7kfIbpv4&#10;7zs96W2GeXnmeevV7Cw74Rj74CUsFwIY+jbo3ncSPt43dyWwmJTXygaPEn4xwqq5vqpVpcPk3/C0&#10;Tx0jiI+VkmBSGirOY2vQqbgIA3q6fYfRqUTr2HE9qongzvJMiII71Xv6YNSAa4Ptz/7oJGT2fv0y&#10;TKncmQ3mn9vX7ei+Cilvb+bnJ2AJ5/QXhos+qUNDTodw9DoyK+HhsaAuiWBLqnAJiDzPgB1oykUJ&#10;vKn5/w7NGQAA//8DAFBLAQItABQABgAIAAAAIQC2gziS/gAAAOEBAAATAAAAAAAAAAAAAAAAAAAA&#10;AABbQ29udGVudF9UeXBlc10ueG1sUEsBAi0AFAAGAAgAAAAhADj9If/WAAAAlAEAAAsAAAAAAAAA&#10;AAAAAAAALwEAAF9yZWxzLy5yZWxzUEsBAi0AFAAGAAgAAAAhANQVMhw3AgAAUwQAAA4AAAAAAAAA&#10;AAAAAAAALgIAAGRycy9lMm9Eb2MueG1sUEsBAi0AFAAGAAgAAAAhAE5mTdTgAAAACwEAAA8AAAAA&#10;AAAAAAAAAAAAkQQAAGRycy9kb3ducmV2LnhtbFBLBQYAAAAABAAEAPMAAACeBQAAAAA=&#10;" fillcolor="#f2f2f2" stroked="f">
                <v:textbox inset="1mm,1mm,1mm,1mm">
                  <w:txbxContent>
                    <w:p w14:paraId="7BEEB466" w14:textId="1B67D310" w:rsidR="00FD6C49" w:rsidRPr="00CA7241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för </w:t>
                      </w:r>
                      <w:r w:rsidR="00390F2E"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14:paraId="55D4AD37" w14:textId="1B9B0C73" w:rsidR="00390F2E" w:rsidRDefault="00390F2E" w:rsidP="00390F2E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Samordna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arbetet med </w:t>
                      </w: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fotbollsmiljön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och</w:t>
                      </w: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 fotbollsutveckling.</w:t>
                      </w:r>
                    </w:p>
                    <w:p w14:paraId="3B499FBB" w14:textId="77777777" w:rsidR="007F4DA6" w:rsidRPr="001F43BB" w:rsidRDefault="007F4DA6" w:rsidP="007F4DA6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F43BB">
                        <w:rPr>
                          <w:rFonts w:cstheme="minorHAnsi"/>
                          <w:sz w:val="16"/>
                          <w:szCs w:val="16"/>
                        </w:rPr>
                        <w:t xml:space="preserve">Använd ungdomslagen som referensgrupp. </w:t>
                      </w:r>
                    </w:p>
                    <w:p w14:paraId="7C7D65E5" w14:textId="50C23515" w:rsidR="00280961" w:rsidRPr="001E550C" w:rsidRDefault="007F4DA6" w:rsidP="001E550C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>Gör en realistisk prioritering utifrån resurser och tid.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708A" w:rsidRPr="00E9708A">
        <w:rPr>
          <w:rFonts w:cstheme="minorHAnsi"/>
          <w:b/>
          <w:bCs/>
          <w:sz w:val="36"/>
          <w:szCs w:val="36"/>
        </w:rPr>
        <w:t>Förebyggande arbete</w:t>
      </w:r>
    </w:p>
    <w:p w14:paraId="553940E8" w14:textId="154E4E84" w:rsidR="00E9708A" w:rsidRPr="00B01673" w:rsidRDefault="00E9708A" w:rsidP="00E9708A">
      <w:pPr>
        <w:rPr>
          <w:rFonts w:cstheme="minorHAnsi"/>
          <w:sz w:val="18"/>
          <w:szCs w:val="18"/>
        </w:rPr>
      </w:pPr>
      <w:r w:rsidRPr="007A168F">
        <w:rPr>
          <w:rFonts w:cstheme="minorHAnsi"/>
          <w:sz w:val="18"/>
          <w:szCs w:val="18"/>
        </w:rPr>
        <w:t xml:space="preserve">Det förebyggande arbetet syftar till att </w:t>
      </w:r>
      <w:r w:rsidR="00954413">
        <w:rPr>
          <w:rFonts w:cstheme="minorHAnsi"/>
          <w:sz w:val="18"/>
          <w:szCs w:val="18"/>
        </w:rPr>
        <w:t xml:space="preserve">förebygga </w:t>
      </w:r>
      <w:r w:rsidR="00E0550C">
        <w:rPr>
          <w:rFonts w:cstheme="minorHAnsi"/>
          <w:sz w:val="18"/>
          <w:szCs w:val="18"/>
        </w:rPr>
        <w:t xml:space="preserve">och </w:t>
      </w:r>
      <w:r>
        <w:rPr>
          <w:rFonts w:cstheme="minorHAnsi"/>
          <w:sz w:val="18"/>
          <w:szCs w:val="18"/>
        </w:rPr>
        <w:t>undvika att allvarliga händelser</w:t>
      </w:r>
      <w:r w:rsidR="00954413">
        <w:rPr>
          <w:rFonts w:cstheme="minorHAnsi"/>
          <w:sz w:val="18"/>
          <w:szCs w:val="18"/>
        </w:rPr>
        <w:t xml:space="preserve"> inträffar, exempelvis </w:t>
      </w:r>
      <w:r>
        <w:rPr>
          <w:rFonts w:cstheme="minorHAnsi"/>
          <w:sz w:val="18"/>
          <w:szCs w:val="18"/>
        </w:rPr>
        <w:t>sexuella övergrepp</w:t>
      </w:r>
      <w:r w:rsidR="00954413">
        <w:rPr>
          <w:rFonts w:cstheme="minorHAnsi"/>
          <w:sz w:val="18"/>
          <w:szCs w:val="18"/>
        </w:rPr>
        <w:t xml:space="preserve">. Det syftar också till </w:t>
      </w:r>
      <w:r>
        <w:rPr>
          <w:rFonts w:cstheme="minorHAnsi"/>
          <w:sz w:val="18"/>
          <w:szCs w:val="18"/>
        </w:rPr>
        <w:t xml:space="preserve">att skapa goda och trygga miljöer där alla medlemmar känner att de kan vara sig själva och </w:t>
      </w:r>
      <w:r w:rsidR="00954413">
        <w:rPr>
          <w:rFonts w:cstheme="minorHAnsi"/>
          <w:sz w:val="18"/>
          <w:szCs w:val="18"/>
        </w:rPr>
        <w:t xml:space="preserve">bli </w:t>
      </w:r>
      <w:r>
        <w:rPr>
          <w:rFonts w:cstheme="minorHAnsi"/>
          <w:sz w:val="18"/>
          <w:szCs w:val="18"/>
        </w:rPr>
        <w:t>acceptera</w:t>
      </w:r>
      <w:r w:rsidR="00954413">
        <w:rPr>
          <w:rFonts w:cstheme="minorHAnsi"/>
          <w:sz w:val="18"/>
          <w:szCs w:val="18"/>
        </w:rPr>
        <w:t>de</w:t>
      </w:r>
      <w:r>
        <w:rPr>
          <w:rFonts w:cstheme="minorHAnsi"/>
          <w:sz w:val="18"/>
          <w:szCs w:val="18"/>
        </w:rPr>
        <w:t>.</w:t>
      </w:r>
    </w:p>
    <w:p w14:paraId="267FDF26" w14:textId="6B49B939" w:rsidR="00E9708A" w:rsidRPr="00972F0C" w:rsidRDefault="00E9708A" w:rsidP="00E9708A">
      <w:pPr>
        <w:spacing w:after="0" w:line="240" w:lineRule="auto"/>
        <w:ind w:left="142" w:hanging="142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Checklista </w:t>
      </w:r>
      <w:r w:rsidR="00BE02F2">
        <w:rPr>
          <w:rFonts w:cstheme="minorHAnsi"/>
          <w:b/>
          <w:bCs/>
          <w:sz w:val="20"/>
          <w:szCs w:val="20"/>
        </w:rPr>
        <w:t xml:space="preserve">för </w:t>
      </w:r>
      <w:r>
        <w:rPr>
          <w:rFonts w:cstheme="minorHAnsi"/>
          <w:b/>
          <w:bCs/>
          <w:sz w:val="20"/>
          <w:szCs w:val="20"/>
        </w:rPr>
        <w:t>det förebyggande arbetet</w:t>
      </w:r>
    </w:p>
    <w:p w14:paraId="12A07851" w14:textId="77777777" w:rsidR="00E9708A" w:rsidRDefault="00EA2B39" w:rsidP="00E9708A">
      <w:pPr>
        <w:spacing w:after="0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50538308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E9708A">
        <w:rPr>
          <w:rFonts w:cstheme="minorHAnsi"/>
          <w:sz w:val="18"/>
          <w:szCs w:val="18"/>
        </w:rPr>
        <w:t>Begränsat registerutdrag tas in för alla nya ledare och minst vartannat år för befintliga ledare.</w:t>
      </w:r>
    </w:p>
    <w:p w14:paraId="31348827" w14:textId="77777777" w:rsidR="00E9708A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443347764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E9708A">
        <w:rPr>
          <w:rFonts w:cstheme="minorHAnsi"/>
          <w:sz w:val="18"/>
          <w:szCs w:val="18"/>
        </w:rPr>
        <w:t>Referenser tas in för nya ledare som tidigare varit aktiv i annan förening.</w:t>
      </w:r>
    </w:p>
    <w:p w14:paraId="47581A02" w14:textId="709B9F0A" w:rsidR="00E9708A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402490987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E9708A">
        <w:rPr>
          <w:rFonts w:cstheme="minorHAnsi"/>
          <w:sz w:val="18"/>
          <w:szCs w:val="18"/>
        </w:rPr>
        <w:t>Hög ledartäthet i varje lag (se</w:t>
      </w:r>
      <w:r w:rsidR="001A1ACE">
        <w:rPr>
          <w:rFonts w:cstheme="minorHAnsi"/>
          <w:sz w:val="18"/>
          <w:szCs w:val="18"/>
        </w:rPr>
        <w:t xml:space="preserve"> föreningens spelarutbildningsplan för exakta numerär</w:t>
      </w:r>
      <w:r w:rsidR="00E9708A">
        <w:rPr>
          <w:rFonts w:cstheme="minorHAnsi"/>
          <w:sz w:val="18"/>
          <w:szCs w:val="18"/>
        </w:rPr>
        <w:t xml:space="preserve">). </w:t>
      </w:r>
    </w:p>
    <w:p w14:paraId="19EA9067" w14:textId="77777777" w:rsidR="00E9708A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1499693516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E9708A">
        <w:rPr>
          <w:rFonts w:cstheme="minorHAnsi"/>
          <w:sz w:val="18"/>
          <w:szCs w:val="18"/>
        </w:rPr>
        <w:t>Enskild ledare lämnas inte ensam med barn eller ungdom. I omklädningsrummet bör det alltid finnas flera vuxna.</w:t>
      </w:r>
    </w:p>
    <w:p w14:paraId="56B27271" w14:textId="2FDAAA39" w:rsidR="00E9708A" w:rsidRPr="00B01673" w:rsidRDefault="00EA2B39" w:rsidP="00E9708A">
      <w:pPr>
        <w:spacing w:after="0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80925714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E9708A">
        <w:rPr>
          <w:rFonts w:cstheme="minorHAnsi"/>
          <w:sz w:val="18"/>
          <w:szCs w:val="18"/>
        </w:rPr>
        <w:t xml:space="preserve">Tränare utbildas i SvFF:s tränarutbildning (se </w:t>
      </w:r>
      <w:r w:rsidR="001A1ACE">
        <w:rPr>
          <w:rFonts w:cstheme="minorHAnsi"/>
          <w:sz w:val="18"/>
          <w:szCs w:val="18"/>
        </w:rPr>
        <w:t xml:space="preserve">föreningens spelarutbildningsplan för exakta </w:t>
      </w:r>
      <w:r w:rsidR="002C6C59">
        <w:rPr>
          <w:rFonts w:cstheme="minorHAnsi"/>
          <w:sz w:val="18"/>
          <w:szCs w:val="18"/>
        </w:rPr>
        <w:t>utbildningsnivåer</w:t>
      </w:r>
      <w:r w:rsidR="00E9708A">
        <w:rPr>
          <w:rFonts w:cstheme="minorHAnsi"/>
          <w:sz w:val="18"/>
          <w:szCs w:val="18"/>
        </w:rPr>
        <w:t>).</w:t>
      </w:r>
    </w:p>
    <w:p w14:paraId="16DD4DA4" w14:textId="10DB8C54" w:rsidR="00E9708A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1683634139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E9708A">
        <w:rPr>
          <w:rFonts w:cstheme="minorHAnsi"/>
          <w:sz w:val="18"/>
          <w:szCs w:val="18"/>
        </w:rPr>
        <w:t>Lagen jobbar aktivt med att implementera föreningens riktlinjer i sin verksamhet (se guide</w:t>
      </w:r>
      <w:r w:rsidR="00BA1870">
        <w:rPr>
          <w:rFonts w:cstheme="minorHAnsi"/>
          <w:sz w:val="18"/>
          <w:szCs w:val="18"/>
        </w:rPr>
        <w:t xml:space="preserve"> </w:t>
      </w:r>
      <w:r w:rsidR="007F53E1">
        <w:rPr>
          <w:rFonts w:cstheme="minorHAnsi"/>
          <w:sz w:val="18"/>
          <w:szCs w:val="18"/>
        </w:rPr>
        <w:t>”</w:t>
      </w:r>
      <w:r w:rsidR="00C9763B">
        <w:rPr>
          <w:rFonts w:cstheme="minorHAnsi"/>
          <w:sz w:val="18"/>
          <w:szCs w:val="18"/>
        </w:rPr>
        <w:t>riktlinjer i lagen</w:t>
      </w:r>
      <w:r w:rsidR="007F53E1">
        <w:rPr>
          <w:rFonts w:cstheme="minorHAnsi"/>
          <w:sz w:val="18"/>
          <w:szCs w:val="18"/>
        </w:rPr>
        <w:t>”</w:t>
      </w:r>
      <w:r w:rsidR="00E9708A">
        <w:rPr>
          <w:rFonts w:cstheme="minorHAnsi"/>
          <w:sz w:val="18"/>
          <w:szCs w:val="18"/>
        </w:rPr>
        <w:t xml:space="preserve"> </w:t>
      </w:r>
      <w:hyperlink r:id="rId11" w:history="1">
        <w:r w:rsidR="00E9708A" w:rsidRPr="00440685">
          <w:rPr>
            <w:rStyle w:val="Hyperlnk"/>
            <w:rFonts w:cstheme="minorHAnsi"/>
            <w:sz w:val="18"/>
            <w:szCs w:val="18"/>
          </w:rPr>
          <w:t>här</w:t>
        </w:r>
      </w:hyperlink>
      <w:r w:rsidR="00E9708A">
        <w:rPr>
          <w:rFonts w:cstheme="minorHAnsi"/>
          <w:sz w:val="18"/>
          <w:szCs w:val="18"/>
        </w:rPr>
        <w:t>).</w:t>
      </w:r>
    </w:p>
    <w:p w14:paraId="42F85855" w14:textId="54BC4E41" w:rsidR="00E9708A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1477334810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C9763B" w:rsidRPr="00C9763B">
        <w:rPr>
          <w:rFonts w:cstheme="minorHAnsi"/>
          <w:sz w:val="18"/>
          <w:szCs w:val="18"/>
        </w:rPr>
        <w:t>En ensam vuxen reser inte själv med barn och unga, till exempel vid resor till</w:t>
      </w:r>
      <w:r w:rsidR="00C9763B">
        <w:rPr>
          <w:rFonts w:cstheme="minorHAnsi"/>
          <w:sz w:val="20"/>
          <w:szCs w:val="20"/>
        </w:rPr>
        <w:t xml:space="preserve"> </w:t>
      </w:r>
      <w:r w:rsidR="00E9708A">
        <w:rPr>
          <w:rFonts w:cstheme="minorHAnsi"/>
          <w:sz w:val="18"/>
          <w:szCs w:val="18"/>
        </w:rPr>
        <w:t>träning</w:t>
      </w:r>
      <w:r w:rsidR="00C9763B">
        <w:rPr>
          <w:rFonts w:cstheme="minorHAnsi"/>
          <w:sz w:val="18"/>
          <w:szCs w:val="18"/>
        </w:rPr>
        <w:t>ar</w:t>
      </w:r>
      <w:r w:rsidR="00E9708A">
        <w:rPr>
          <w:rFonts w:cstheme="minorHAnsi"/>
          <w:sz w:val="18"/>
          <w:szCs w:val="18"/>
        </w:rPr>
        <w:t xml:space="preserve"> och matcher.</w:t>
      </w:r>
    </w:p>
    <w:p w14:paraId="4C6180DB" w14:textId="5280C739" w:rsidR="00E9708A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-589464387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C9763B">
        <w:rPr>
          <w:rFonts w:cstheme="minorHAnsi"/>
          <w:sz w:val="18"/>
          <w:szCs w:val="18"/>
        </w:rPr>
        <w:t xml:space="preserve">Vuxna i föreningen har inte enskild eller privat </w:t>
      </w:r>
      <w:r w:rsidR="00E9708A">
        <w:rPr>
          <w:rFonts w:cstheme="minorHAnsi"/>
          <w:sz w:val="18"/>
          <w:szCs w:val="18"/>
        </w:rPr>
        <w:t>kontakt me</w:t>
      </w:r>
      <w:r w:rsidR="00BE02F2">
        <w:rPr>
          <w:rFonts w:cstheme="minorHAnsi"/>
          <w:sz w:val="18"/>
          <w:szCs w:val="18"/>
        </w:rPr>
        <w:t>d</w:t>
      </w:r>
      <w:r w:rsidR="00E9708A">
        <w:rPr>
          <w:rFonts w:cstheme="minorHAnsi"/>
          <w:sz w:val="18"/>
          <w:szCs w:val="18"/>
        </w:rPr>
        <w:t xml:space="preserve"> barn </w:t>
      </w:r>
      <w:r w:rsidR="00C9763B">
        <w:rPr>
          <w:rFonts w:cstheme="minorHAnsi"/>
          <w:sz w:val="18"/>
          <w:szCs w:val="18"/>
        </w:rPr>
        <w:t xml:space="preserve">i föreningen </w:t>
      </w:r>
      <w:r w:rsidR="00E9708A">
        <w:rPr>
          <w:rFonts w:cstheme="minorHAnsi"/>
          <w:sz w:val="18"/>
          <w:szCs w:val="18"/>
        </w:rPr>
        <w:t>via sociala medier.</w:t>
      </w:r>
    </w:p>
    <w:p w14:paraId="53993271" w14:textId="10614367" w:rsidR="00E9708A" w:rsidRPr="00A81EAE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-1140728129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C9763B">
        <w:rPr>
          <w:rFonts w:cstheme="minorHAnsi"/>
          <w:sz w:val="18"/>
          <w:szCs w:val="18"/>
        </w:rPr>
        <w:t>Föreningens trygghetsarbete kommuniceras</w:t>
      </w:r>
      <w:r w:rsidR="00E9708A">
        <w:rPr>
          <w:rFonts w:cstheme="minorHAnsi"/>
          <w:sz w:val="18"/>
          <w:szCs w:val="18"/>
        </w:rPr>
        <w:t xml:space="preserve"> till alla berörda, t</w:t>
      </w:r>
      <w:r w:rsidR="00C9763B">
        <w:rPr>
          <w:rFonts w:cstheme="minorHAnsi"/>
          <w:sz w:val="18"/>
          <w:szCs w:val="18"/>
        </w:rPr>
        <w:t>ill</w:t>
      </w:r>
      <w:r w:rsidR="00E9708A">
        <w:rPr>
          <w:rFonts w:cstheme="minorHAnsi"/>
          <w:sz w:val="18"/>
          <w:szCs w:val="18"/>
        </w:rPr>
        <w:t xml:space="preserve"> ex</w:t>
      </w:r>
      <w:r w:rsidR="00C9763B">
        <w:rPr>
          <w:rFonts w:cstheme="minorHAnsi"/>
          <w:sz w:val="18"/>
          <w:szCs w:val="18"/>
        </w:rPr>
        <w:t>empel</w:t>
      </w:r>
      <w:r w:rsidR="00E9708A">
        <w:rPr>
          <w:rFonts w:cstheme="minorHAnsi"/>
          <w:sz w:val="18"/>
          <w:szCs w:val="18"/>
        </w:rPr>
        <w:t xml:space="preserve"> vid föräldramöten, lagträffar och på </w:t>
      </w:r>
      <w:r w:rsidR="00C9763B">
        <w:rPr>
          <w:rFonts w:cstheme="minorHAnsi"/>
          <w:sz w:val="18"/>
          <w:szCs w:val="18"/>
        </w:rPr>
        <w:t xml:space="preserve">föreningens </w:t>
      </w:r>
      <w:r w:rsidR="00E9708A">
        <w:rPr>
          <w:rFonts w:cstheme="minorHAnsi"/>
          <w:sz w:val="18"/>
          <w:szCs w:val="18"/>
        </w:rPr>
        <w:t>hemsida.</w:t>
      </w:r>
    </w:p>
    <w:p w14:paraId="6D7A8818" w14:textId="7D7ECAF0" w:rsidR="00660AB5" w:rsidRDefault="00660AB5" w:rsidP="00E9708A">
      <w:pPr>
        <w:spacing w:line="240" w:lineRule="auto"/>
        <w:rPr>
          <w:rFonts w:cstheme="minorHAnsi"/>
          <w:sz w:val="18"/>
          <w:szCs w:val="18"/>
        </w:rPr>
      </w:pPr>
    </w:p>
    <w:p w14:paraId="6656E494" w14:textId="77777777" w:rsidR="00D43AD6" w:rsidRPr="00E618D0" w:rsidRDefault="00D43AD6" w:rsidP="00E9708A">
      <w:pPr>
        <w:spacing w:line="240" w:lineRule="auto"/>
        <w:rPr>
          <w:rFonts w:cstheme="minorHAnsi"/>
          <w:sz w:val="18"/>
          <w:szCs w:val="18"/>
        </w:rPr>
      </w:pPr>
    </w:p>
    <w:p w14:paraId="389AEF45" w14:textId="5DC73B44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0914D594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42EBCDA5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BE8D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 fillcolor="#bfbfbf" stroked="f" strokeweight="1pt">
                <w10:wrap anchorx="margin"/>
              </v:rect>
            </w:pict>
          </mc:Fallback>
        </mc:AlternateContent>
      </w:r>
    </w:p>
    <w:p w14:paraId="7EDF53EE" w14:textId="2AB5BDD6" w:rsidR="00390F2E" w:rsidRPr="00E9708A" w:rsidRDefault="00E9708A" w:rsidP="00E9708A">
      <w:p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 w:rsidRPr="00E9708A">
        <w:rPr>
          <w:rFonts w:cstheme="minorHAnsi"/>
          <w:b/>
          <w:bCs/>
          <w:sz w:val="36"/>
          <w:szCs w:val="36"/>
        </w:rPr>
        <w:t>Ärendehantering</w:t>
      </w:r>
    </w:p>
    <w:p w14:paraId="648F1EBC" w14:textId="7DFE0975" w:rsidR="00E9708A" w:rsidRPr="00B03B36" w:rsidRDefault="001A1ACE" w:rsidP="00E9708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Trots d</w:t>
      </w:r>
      <w:r w:rsidR="00E9708A">
        <w:rPr>
          <w:rFonts w:cstheme="minorHAnsi"/>
          <w:sz w:val="18"/>
          <w:szCs w:val="18"/>
        </w:rPr>
        <w:t xml:space="preserve">et förebyggande arbetet kan </w:t>
      </w:r>
      <w:r>
        <w:rPr>
          <w:rFonts w:cstheme="minorHAnsi"/>
          <w:sz w:val="18"/>
          <w:szCs w:val="18"/>
        </w:rPr>
        <w:t xml:space="preserve">allvarliga incidenter ändå inträffa. </w:t>
      </w:r>
      <w:r w:rsidR="00E9708A">
        <w:rPr>
          <w:rFonts w:cstheme="minorHAnsi"/>
          <w:sz w:val="18"/>
          <w:szCs w:val="18"/>
        </w:rPr>
        <w:t xml:space="preserve">Föreningen </w:t>
      </w:r>
      <w:r>
        <w:rPr>
          <w:rFonts w:cstheme="minorHAnsi"/>
          <w:sz w:val="18"/>
          <w:szCs w:val="18"/>
        </w:rPr>
        <w:t xml:space="preserve">måste </w:t>
      </w:r>
      <w:r w:rsidR="00E9708A">
        <w:rPr>
          <w:rFonts w:cstheme="minorHAnsi"/>
          <w:sz w:val="18"/>
          <w:szCs w:val="18"/>
        </w:rPr>
        <w:t xml:space="preserve">därför ha en beredskap för att hantera </w:t>
      </w:r>
      <w:r>
        <w:rPr>
          <w:rFonts w:cstheme="minorHAnsi"/>
          <w:sz w:val="18"/>
          <w:szCs w:val="18"/>
        </w:rPr>
        <w:t>sådana händelser</w:t>
      </w:r>
      <w:r w:rsidR="00E9708A">
        <w:rPr>
          <w:rFonts w:cstheme="minorHAnsi"/>
          <w:sz w:val="18"/>
          <w:szCs w:val="18"/>
        </w:rPr>
        <w:t>.</w:t>
      </w:r>
    </w:p>
    <w:p w14:paraId="6FFECAE8" w14:textId="77777777" w:rsidR="00E9708A" w:rsidRPr="00972F0C" w:rsidRDefault="00E9708A" w:rsidP="00E9708A">
      <w:pPr>
        <w:spacing w:after="0" w:line="240" w:lineRule="auto"/>
        <w:ind w:left="142" w:hanging="142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Checklista för ärendehantering</w:t>
      </w:r>
    </w:p>
    <w:p w14:paraId="1CBB115B" w14:textId="0A6B64AD" w:rsidR="00E9708A" w:rsidRDefault="00EA2B39" w:rsidP="00E9708A">
      <w:pPr>
        <w:spacing w:after="0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53692100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1A1ACE">
        <w:rPr>
          <w:rFonts w:cstheme="minorHAnsi"/>
          <w:sz w:val="18"/>
          <w:szCs w:val="18"/>
        </w:rPr>
        <w:t>K</w:t>
      </w:r>
      <w:r w:rsidR="00E9708A">
        <w:rPr>
          <w:rFonts w:cstheme="minorHAnsi"/>
          <w:sz w:val="18"/>
          <w:szCs w:val="18"/>
        </w:rPr>
        <w:t>ontaktuppgifter för Trygg fotboll inom föreningen finns tillgängliga för alla medlemmar</w:t>
      </w:r>
      <w:r w:rsidR="001A1ACE">
        <w:rPr>
          <w:rFonts w:cstheme="minorHAnsi"/>
          <w:sz w:val="18"/>
          <w:szCs w:val="18"/>
        </w:rPr>
        <w:t>, till exempel på föreningens</w:t>
      </w:r>
      <w:r w:rsidR="00E9708A">
        <w:rPr>
          <w:rFonts w:cstheme="minorHAnsi"/>
          <w:sz w:val="18"/>
          <w:szCs w:val="18"/>
        </w:rPr>
        <w:t xml:space="preserve"> hemsida och idrottsplats</w:t>
      </w:r>
      <w:r w:rsidR="001A1ACE">
        <w:rPr>
          <w:rFonts w:cstheme="minorHAnsi"/>
          <w:sz w:val="18"/>
          <w:szCs w:val="18"/>
        </w:rPr>
        <w:t>.</w:t>
      </w:r>
    </w:p>
    <w:p w14:paraId="4F959943" w14:textId="16F1FB35" w:rsidR="00E9708A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-645118181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1A1ACE">
        <w:rPr>
          <w:rFonts w:cstheme="minorHAnsi"/>
          <w:sz w:val="18"/>
          <w:szCs w:val="18"/>
        </w:rPr>
        <w:t>Alla</w:t>
      </w:r>
      <w:r w:rsidR="00E9708A">
        <w:rPr>
          <w:rFonts w:cstheme="minorHAnsi"/>
          <w:sz w:val="18"/>
          <w:szCs w:val="18"/>
        </w:rPr>
        <w:t xml:space="preserve"> medlemmar </w:t>
      </w:r>
      <w:r w:rsidR="001A1ACE">
        <w:rPr>
          <w:rFonts w:cstheme="minorHAnsi"/>
          <w:sz w:val="18"/>
          <w:szCs w:val="18"/>
        </w:rPr>
        <w:t>får information om det stöd för trygghetsarbete som finns utanför föreningen</w:t>
      </w:r>
      <w:r w:rsidR="00BE02F2">
        <w:rPr>
          <w:rFonts w:cstheme="minorHAnsi"/>
          <w:sz w:val="18"/>
          <w:szCs w:val="18"/>
        </w:rPr>
        <w:t xml:space="preserve">. </w:t>
      </w:r>
      <w:r w:rsidR="001A1ACE">
        <w:rPr>
          <w:rFonts w:cstheme="minorHAnsi"/>
          <w:sz w:val="18"/>
          <w:szCs w:val="18"/>
        </w:rPr>
        <w:t>Mer</w:t>
      </w:r>
      <w:r w:rsidR="00E9708A">
        <w:rPr>
          <w:rFonts w:cstheme="minorHAnsi"/>
          <w:sz w:val="18"/>
          <w:szCs w:val="18"/>
        </w:rPr>
        <w:t xml:space="preserve"> om SvFF:s arbete </w:t>
      </w:r>
      <w:r w:rsidR="001A1ACE">
        <w:rPr>
          <w:rFonts w:cstheme="minorHAnsi"/>
          <w:sz w:val="18"/>
          <w:szCs w:val="18"/>
        </w:rPr>
        <w:t>för</w:t>
      </w:r>
      <w:r w:rsidR="00E9708A">
        <w:rPr>
          <w:rFonts w:cstheme="minorHAnsi"/>
          <w:sz w:val="18"/>
          <w:szCs w:val="18"/>
        </w:rPr>
        <w:t xml:space="preserve"> trygg fotboll</w:t>
      </w:r>
      <w:r w:rsidR="001A1ACE">
        <w:rPr>
          <w:rFonts w:cstheme="minorHAnsi"/>
          <w:sz w:val="18"/>
          <w:szCs w:val="18"/>
        </w:rPr>
        <w:t xml:space="preserve"> och information om RF:s </w:t>
      </w:r>
      <w:r w:rsidR="00E9708A" w:rsidRPr="00440685">
        <w:rPr>
          <w:rFonts w:cstheme="minorHAnsi"/>
          <w:i/>
          <w:iCs/>
          <w:sz w:val="18"/>
          <w:szCs w:val="18"/>
        </w:rPr>
        <w:t>Idrottsombudsman</w:t>
      </w:r>
      <w:r w:rsidR="00E9708A">
        <w:rPr>
          <w:rFonts w:cstheme="minorHAnsi"/>
          <w:sz w:val="18"/>
          <w:szCs w:val="18"/>
        </w:rPr>
        <w:t xml:space="preserve"> och </w:t>
      </w:r>
      <w:r w:rsidR="00E9708A" w:rsidRPr="00440685">
        <w:rPr>
          <w:rFonts w:cstheme="minorHAnsi"/>
          <w:i/>
          <w:iCs/>
          <w:sz w:val="18"/>
          <w:szCs w:val="18"/>
        </w:rPr>
        <w:t>Visselblåsare</w:t>
      </w:r>
      <w:r w:rsidR="001A1ACE">
        <w:rPr>
          <w:rFonts w:cstheme="minorHAnsi"/>
          <w:sz w:val="18"/>
          <w:szCs w:val="18"/>
        </w:rPr>
        <w:t xml:space="preserve"> finns</w:t>
      </w:r>
      <w:r w:rsidR="00E9708A">
        <w:rPr>
          <w:rFonts w:cstheme="minorHAnsi"/>
          <w:sz w:val="18"/>
          <w:szCs w:val="18"/>
        </w:rPr>
        <w:t xml:space="preserve">  </w:t>
      </w:r>
      <w:hyperlink r:id="rId12" w:history="1">
        <w:r w:rsidR="00E9708A" w:rsidRPr="00440685">
          <w:rPr>
            <w:rStyle w:val="Hyperlnk"/>
            <w:rFonts w:cstheme="minorHAnsi"/>
            <w:sz w:val="18"/>
            <w:szCs w:val="18"/>
          </w:rPr>
          <w:t>här</w:t>
        </w:r>
      </w:hyperlink>
      <w:r w:rsidR="00E9708A">
        <w:rPr>
          <w:rFonts w:cstheme="minorHAnsi"/>
          <w:sz w:val="18"/>
          <w:szCs w:val="18"/>
        </w:rPr>
        <w:t>.</w:t>
      </w:r>
    </w:p>
    <w:p w14:paraId="39258AF0" w14:textId="63A4F334" w:rsidR="00E9708A" w:rsidRDefault="00EA2B39" w:rsidP="00E9708A">
      <w:pPr>
        <w:spacing w:after="0"/>
        <w:ind w:left="284" w:hanging="284"/>
        <w:rPr>
          <w:rFonts w:cstheme="minorHAnsi"/>
          <w:sz w:val="18"/>
          <w:szCs w:val="18"/>
        </w:rPr>
      </w:pPr>
      <w:sdt>
        <w:sdtPr>
          <w:rPr>
            <w:rFonts w:cstheme="minorHAnsi"/>
            <w:sz w:val="20"/>
            <w:szCs w:val="20"/>
          </w:rPr>
          <w:id w:val="681702708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1A1ACE">
        <w:rPr>
          <w:rFonts w:cstheme="minorHAnsi"/>
          <w:sz w:val="18"/>
          <w:szCs w:val="18"/>
        </w:rPr>
        <w:t>Ledare och förtroendevalda är</w:t>
      </w:r>
      <w:r w:rsidR="00E9708A">
        <w:rPr>
          <w:rFonts w:cstheme="minorHAnsi"/>
          <w:sz w:val="18"/>
          <w:szCs w:val="18"/>
        </w:rPr>
        <w:t xml:space="preserve"> uppmärksam</w:t>
      </w:r>
      <w:r w:rsidR="001A1ACE">
        <w:rPr>
          <w:rFonts w:cstheme="minorHAnsi"/>
          <w:sz w:val="18"/>
          <w:szCs w:val="18"/>
        </w:rPr>
        <w:t>ma</w:t>
      </w:r>
      <w:r w:rsidR="00E9708A">
        <w:rPr>
          <w:rFonts w:cstheme="minorHAnsi"/>
          <w:sz w:val="18"/>
          <w:szCs w:val="18"/>
        </w:rPr>
        <w:t xml:space="preserve"> på </w:t>
      </w:r>
      <w:r w:rsidR="001A1ACE">
        <w:rPr>
          <w:rFonts w:cstheme="minorHAnsi"/>
          <w:sz w:val="18"/>
          <w:szCs w:val="18"/>
        </w:rPr>
        <w:t>om</w:t>
      </w:r>
      <w:r w:rsidR="00E9708A">
        <w:rPr>
          <w:rFonts w:cstheme="minorHAnsi"/>
          <w:sz w:val="18"/>
          <w:szCs w:val="18"/>
        </w:rPr>
        <w:t xml:space="preserve"> ett barn eller ungdom signalerar att </w:t>
      </w:r>
      <w:r w:rsidR="001A1ACE">
        <w:rPr>
          <w:rFonts w:cstheme="minorHAnsi"/>
          <w:sz w:val="18"/>
          <w:szCs w:val="18"/>
        </w:rPr>
        <w:t>hen inte mår bra och agerar.</w:t>
      </w:r>
    </w:p>
    <w:p w14:paraId="704FECBB" w14:textId="4A4F63A6" w:rsidR="00E9708A" w:rsidRDefault="00EA2B39" w:rsidP="00E9708A">
      <w:pPr>
        <w:spacing w:after="0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89115350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1A1ACE">
        <w:rPr>
          <w:rFonts w:cstheme="minorHAnsi"/>
          <w:sz w:val="18"/>
          <w:szCs w:val="18"/>
        </w:rPr>
        <w:t>Föreningen arbetar</w:t>
      </w:r>
      <w:r w:rsidR="00E9708A">
        <w:rPr>
          <w:rFonts w:cstheme="minorHAnsi"/>
          <w:sz w:val="18"/>
          <w:szCs w:val="18"/>
        </w:rPr>
        <w:t xml:space="preserve"> enligt SvFF:s flödesschem</w:t>
      </w:r>
      <w:r w:rsidR="00E9708A" w:rsidRPr="001A1ACE">
        <w:rPr>
          <w:rFonts w:cstheme="minorHAnsi"/>
          <w:sz w:val="18"/>
          <w:szCs w:val="18"/>
        </w:rPr>
        <w:t>a när något inträffar.</w:t>
      </w:r>
      <w:r w:rsidR="001A1ACE" w:rsidRPr="001A1ACE">
        <w:rPr>
          <w:rFonts w:cstheme="minorHAnsi"/>
          <w:sz w:val="18"/>
          <w:szCs w:val="18"/>
        </w:rPr>
        <w:t xml:space="preserve"> F</w:t>
      </w:r>
      <w:r w:rsidR="00E9708A" w:rsidRPr="001A1ACE">
        <w:rPr>
          <w:rFonts w:cstheme="minorHAnsi"/>
          <w:sz w:val="18"/>
          <w:szCs w:val="18"/>
        </w:rPr>
        <w:t>lödesschemat</w:t>
      </w:r>
      <w:r w:rsidR="001A1ACE" w:rsidRPr="001A1ACE">
        <w:rPr>
          <w:rFonts w:cstheme="minorHAnsi"/>
          <w:sz w:val="18"/>
          <w:szCs w:val="18"/>
        </w:rPr>
        <w:t xml:space="preserve"> finns </w:t>
      </w:r>
      <w:hyperlink r:id="rId13" w:history="1">
        <w:r w:rsidR="00E9708A" w:rsidRPr="001A1ACE">
          <w:rPr>
            <w:rStyle w:val="Hyperlnk"/>
            <w:rFonts w:cstheme="minorHAnsi"/>
            <w:sz w:val="18"/>
            <w:szCs w:val="18"/>
          </w:rPr>
          <w:t>här</w:t>
        </w:r>
      </w:hyperlink>
      <w:r w:rsidR="00E9708A" w:rsidRPr="001A1ACE">
        <w:rPr>
          <w:rFonts w:cstheme="minorHAnsi"/>
          <w:sz w:val="18"/>
          <w:szCs w:val="18"/>
        </w:rPr>
        <w:t xml:space="preserve"> </w:t>
      </w:r>
      <w:r w:rsidR="001A1ACE" w:rsidRPr="001A1ACE">
        <w:rPr>
          <w:rFonts w:cstheme="minorHAnsi"/>
          <w:sz w:val="18"/>
          <w:szCs w:val="18"/>
        </w:rPr>
        <w:t>och</w:t>
      </w:r>
      <w:r w:rsidR="00BE02F2">
        <w:rPr>
          <w:rFonts w:cstheme="minorHAnsi"/>
          <w:sz w:val="18"/>
          <w:szCs w:val="18"/>
        </w:rPr>
        <w:t xml:space="preserve"> i</w:t>
      </w:r>
      <w:r w:rsidR="00E9708A" w:rsidRPr="001A1ACE">
        <w:rPr>
          <w:rFonts w:cstheme="minorHAnsi"/>
          <w:sz w:val="18"/>
          <w:szCs w:val="18"/>
        </w:rPr>
        <w:t xml:space="preserve"> </w:t>
      </w:r>
      <w:r w:rsidR="00BE02F2">
        <w:rPr>
          <w:rFonts w:cstheme="minorHAnsi"/>
          <w:sz w:val="18"/>
          <w:szCs w:val="18"/>
        </w:rPr>
        <w:t xml:space="preserve">förenklad form i </w:t>
      </w:r>
      <w:r w:rsidR="00E9708A" w:rsidRPr="001A1ACE">
        <w:rPr>
          <w:rFonts w:cstheme="minorHAnsi"/>
          <w:sz w:val="18"/>
          <w:szCs w:val="18"/>
        </w:rPr>
        <w:t>föreningens spelarutbildningsplan.</w:t>
      </w:r>
    </w:p>
    <w:p w14:paraId="12433DAF" w14:textId="7A05B7E5" w:rsidR="00E86866" w:rsidRPr="005773DF" w:rsidRDefault="00EA2B39" w:rsidP="005773DF">
      <w:pPr>
        <w:spacing w:after="0"/>
        <w:ind w:left="284" w:hanging="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20723714"/>
          <w:temporary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8A" w:rsidRPr="00652C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9708A">
        <w:rPr>
          <w:rFonts w:cstheme="minorHAnsi"/>
          <w:sz w:val="20"/>
          <w:szCs w:val="20"/>
        </w:rPr>
        <w:tab/>
      </w:r>
      <w:r w:rsidR="001A1ACE">
        <w:rPr>
          <w:rFonts w:cstheme="minorHAnsi"/>
          <w:sz w:val="18"/>
          <w:szCs w:val="18"/>
        </w:rPr>
        <w:t xml:space="preserve">Föreningen tar hjälp av distriktsfotbollförbundet och det lokala RF/SISU kontoret för stöd i </w:t>
      </w:r>
      <w:r w:rsidR="00E9708A">
        <w:rPr>
          <w:rFonts w:cstheme="minorHAnsi"/>
          <w:sz w:val="18"/>
          <w:szCs w:val="18"/>
        </w:rPr>
        <w:t>arbetet.</w:t>
      </w:r>
    </w:p>
    <w:sectPr w:rsidR="00E86866" w:rsidRPr="005773DF" w:rsidSect="006E3E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6420" w14:textId="77777777" w:rsidR="00EA2B39" w:rsidRDefault="00EA2B39" w:rsidP="00CA6B9A">
      <w:pPr>
        <w:spacing w:after="0" w:line="240" w:lineRule="auto"/>
      </w:pPr>
      <w:r>
        <w:separator/>
      </w:r>
    </w:p>
  </w:endnote>
  <w:endnote w:type="continuationSeparator" w:id="0">
    <w:p w14:paraId="4763DBB3" w14:textId="77777777" w:rsidR="00EA2B39" w:rsidRDefault="00EA2B39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45CD" w14:textId="77777777" w:rsidR="00EA2B39" w:rsidRDefault="00EA2B39" w:rsidP="00CA6B9A">
      <w:pPr>
        <w:spacing w:after="0" w:line="240" w:lineRule="auto"/>
      </w:pPr>
      <w:r>
        <w:separator/>
      </w:r>
    </w:p>
  </w:footnote>
  <w:footnote w:type="continuationSeparator" w:id="0">
    <w:p w14:paraId="74090AE8" w14:textId="77777777" w:rsidR="00EA2B39" w:rsidRDefault="00EA2B39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05E0"/>
    <w:multiLevelType w:val="hybridMultilevel"/>
    <w:tmpl w:val="3F201E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76109DD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9"/>
  </w:num>
  <w:num w:numId="5">
    <w:abstractNumId w:val="18"/>
  </w:num>
  <w:num w:numId="6">
    <w:abstractNumId w:val="14"/>
  </w:num>
  <w:num w:numId="7">
    <w:abstractNumId w:val="5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76107"/>
    <w:rsid w:val="000809F2"/>
    <w:rsid w:val="000A4834"/>
    <w:rsid w:val="000B1606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BA1"/>
    <w:rsid w:val="001A1ACE"/>
    <w:rsid w:val="001A1B78"/>
    <w:rsid w:val="001C05F4"/>
    <w:rsid w:val="001C691C"/>
    <w:rsid w:val="001E550C"/>
    <w:rsid w:val="001F7198"/>
    <w:rsid w:val="00211ED6"/>
    <w:rsid w:val="00213F69"/>
    <w:rsid w:val="00217C36"/>
    <w:rsid w:val="00244A1B"/>
    <w:rsid w:val="002724FB"/>
    <w:rsid w:val="00280961"/>
    <w:rsid w:val="002A39FC"/>
    <w:rsid w:val="002A3CD8"/>
    <w:rsid w:val="002B4B6C"/>
    <w:rsid w:val="002C6C59"/>
    <w:rsid w:val="002E7CE8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773DF"/>
    <w:rsid w:val="00580135"/>
    <w:rsid w:val="00585EE6"/>
    <w:rsid w:val="005A66D4"/>
    <w:rsid w:val="005B1007"/>
    <w:rsid w:val="005B416E"/>
    <w:rsid w:val="005C67BB"/>
    <w:rsid w:val="005E65E4"/>
    <w:rsid w:val="005E6687"/>
    <w:rsid w:val="005E697C"/>
    <w:rsid w:val="005F15B0"/>
    <w:rsid w:val="005F4745"/>
    <w:rsid w:val="00642D35"/>
    <w:rsid w:val="00652C91"/>
    <w:rsid w:val="00660AB5"/>
    <w:rsid w:val="0067615E"/>
    <w:rsid w:val="006962FB"/>
    <w:rsid w:val="006A4EB1"/>
    <w:rsid w:val="006A4FDE"/>
    <w:rsid w:val="006B3342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87EEA"/>
    <w:rsid w:val="007B14E3"/>
    <w:rsid w:val="007C557C"/>
    <w:rsid w:val="007F4DA6"/>
    <w:rsid w:val="007F53E1"/>
    <w:rsid w:val="00825C87"/>
    <w:rsid w:val="0084469D"/>
    <w:rsid w:val="00854923"/>
    <w:rsid w:val="00870C69"/>
    <w:rsid w:val="00883C0D"/>
    <w:rsid w:val="00896CE2"/>
    <w:rsid w:val="008A2243"/>
    <w:rsid w:val="008A28A2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5441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2B5D"/>
    <w:rsid w:val="00A96E3C"/>
    <w:rsid w:val="00AA100E"/>
    <w:rsid w:val="00AC62AB"/>
    <w:rsid w:val="00B262F0"/>
    <w:rsid w:val="00B355FA"/>
    <w:rsid w:val="00B4008E"/>
    <w:rsid w:val="00B44D9B"/>
    <w:rsid w:val="00B71E7B"/>
    <w:rsid w:val="00BA1870"/>
    <w:rsid w:val="00BC1CEC"/>
    <w:rsid w:val="00BC4B0C"/>
    <w:rsid w:val="00BC5647"/>
    <w:rsid w:val="00BE02F2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9763B"/>
    <w:rsid w:val="00CA5917"/>
    <w:rsid w:val="00CA6B9A"/>
    <w:rsid w:val="00CA7241"/>
    <w:rsid w:val="00CB4A7E"/>
    <w:rsid w:val="00CB623A"/>
    <w:rsid w:val="00CC5DD1"/>
    <w:rsid w:val="00D30881"/>
    <w:rsid w:val="00D31634"/>
    <w:rsid w:val="00D43AD6"/>
    <w:rsid w:val="00D449AC"/>
    <w:rsid w:val="00D56EE8"/>
    <w:rsid w:val="00D91DF8"/>
    <w:rsid w:val="00DA0824"/>
    <w:rsid w:val="00DB3D80"/>
    <w:rsid w:val="00DD2F57"/>
    <w:rsid w:val="00DD3490"/>
    <w:rsid w:val="00DE15CD"/>
    <w:rsid w:val="00DF0B07"/>
    <w:rsid w:val="00E0550C"/>
    <w:rsid w:val="00E32B35"/>
    <w:rsid w:val="00E400C5"/>
    <w:rsid w:val="00E618D0"/>
    <w:rsid w:val="00E72CF7"/>
    <w:rsid w:val="00E75C24"/>
    <w:rsid w:val="00E86052"/>
    <w:rsid w:val="00E86866"/>
    <w:rsid w:val="00E9708A"/>
    <w:rsid w:val="00EA2B39"/>
    <w:rsid w:val="00EC48BB"/>
    <w:rsid w:val="00EE2B26"/>
    <w:rsid w:val="00EE3042"/>
    <w:rsid w:val="00F13770"/>
    <w:rsid w:val="00F2040D"/>
    <w:rsid w:val="00F45AD1"/>
    <w:rsid w:val="00F54044"/>
    <w:rsid w:val="00F61A58"/>
    <w:rsid w:val="00F6410E"/>
    <w:rsid w:val="00F70148"/>
    <w:rsid w:val="00F94F7E"/>
    <w:rsid w:val="00FD6C49"/>
    <w:rsid w:val="00FE014E"/>
    <w:rsid w:val="00FF33DB"/>
    <w:rsid w:val="00FF45C6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paragraph" w:styleId="Kommentarer">
    <w:name w:val="annotation text"/>
    <w:basedOn w:val="Normal"/>
    <w:link w:val="KommentarerChar"/>
    <w:uiPriority w:val="99"/>
    <w:semiHidden/>
    <w:unhideWhenUsed/>
    <w:rsid w:val="001E55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E550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E55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ktiva.svenskfotboll.se/49e95c/globalassets/svff/bilderblock/aktiva/spelare/halsa/svff_flodesschema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ktiva.svenskfotboll.se/spelare/vardegrund/tryggfotbol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bildning.sisuidrottsbocker.se/fotboll/tranare/spelarutbildning/svffs-spelarutbildningsplan/arbeta-med-spelarutbildningsplanen/fotbollsmiljon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5632F-541D-4F06-AA4E-D0E3B093AF11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customXml/itemProps2.xml><?xml version="1.0" encoding="utf-8"?>
<ds:datastoreItem xmlns:ds="http://schemas.openxmlformats.org/officeDocument/2006/customXml" ds:itemID="{3B4F5B05-58C1-4B2E-8CD8-378A63D00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48F58-7C04-4589-8FA7-FA0FDA3C4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7</cp:revision>
  <cp:lastPrinted>2021-10-06T14:19:00Z</cp:lastPrinted>
  <dcterms:created xsi:type="dcterms:W3CDTF">2022-01-26T13:27:00Z</dcterms:created>
  <dcterms:modified xsi:type="dcterms:W3CDTF">2022-11-10T13:53:00Z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