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9E" w:rsidRPr="00703BBB" w:rsidRDefault="002F727C" w:rsidP="00A878D3">
      <w:pPr>
        <w:ind w:firstLine="1304"/>
        <w:rPr>
          <w:sz w:val="28"/>
          <w:szCs w:val="28"/>
          <w:u w:val="single"/>
        </w:rPr>
      </w:pPr>
      <w:bookmarkStart w:id="0" w:name="_GoBack"/>
      <w:bookmarkEnd w:id="0"/>
      <w:proofErr w:type="gramStart"/>
      <w:r w:rsidRPr="00703BBB">
        <w:rPr>
          <w:sz w:val="28"/>
          <w:szCs w:val="28"/>
          <w:u w:val="single"/>
        </w:rPr>
        <w:t>RESURSTILLDELNING  LULEÅ</w:t>
      </w:r>
      <w:proofErr w:type="gramEnd"/>
      <w:r w:rsidRPr="00703BBB">
        <w:rPr>
          <w:sz w:val="28"/>
          <w:szCs w:val="28"/>
          <w:u w:val="single"/>
        </w:rPr>
        <w:t xml:space="preserve">  SK</w:t>
      </w:r>
    </w:p>
    <w:p w:rsidR="00700DD9" w:rsidRPr="00700DD9" w:rsidRDefault="00700DD9" w:rsidP="00A878D3">
      <w:pPr>
        <w:ind w:firstLine="1304"/>
        <w:rPr>
          <w:sz w:val="28"/>
          <w:szCs w:val="28"/>
          <w:u w:val="single"/>
        </w:rPr>
      </w:pPr>
    </w:p>
    <w:p w:rsidR="002F727C" w:rsidRPr="00700DD9" w:rsidRDefault="002F727C">
      <w:pPr>
        <w:rPr>
          <w:b/>
          <w:sz w:val="28"/>
          <w:szCs w:val="28"/>
        </w:rPr>
      </w:pPr>
      <w:r w:rsidRPr="00700DD9">
        <w:rPr>
          <w:b/>
          <w:sz w:val="28"/>
          <w:szCs w:val="28"/>
        </w:rPr>
        <w:t>Allmänt:</w:t>
      </w:r>
    </w:p>
    <w:p w:rsidR="00A878D3" w:rsidRPr="00700DD9" w:rsidRDefault="002F727C">
      <w:pPr>
        <w:rPr>
          <w:sz w:val="28"/>
          <w:szCs w:val="28"/>
        </w:rPr>
      </w:pPr>
      <w:r w:rsidRPr="00700DD9">
        <w:rPr>
          <w:sz w:val="28"/>
          <w:szCs w:val="28"/>
        </w:rPr>
        <w:t xml:space="preserve">Inom Luleå SK:s verksamhet ska fullständig jämlikhet råda avseende resurstilldelning inom, av föreningen, anordnad verksamhet. Detta gäller för all ungdoms- och seniorverksamhet. Föreningsstöd och avgifter är </w:t>
      </w:r>
      <w:r w:rsidR="00A878D3" w:rsidRPr="00700DD9">
        <w:rPr>
          <w:sz w:val="28"/>
          <w:szCs w:val="28"/>
        </w:rPr>
        <w:t xml:space="preserve">principiellt </w:t>
      </w:r>
      <w:r w:rsidRPr="00700DD9">
        <w:rPr>
          <w:sz w:val="28"/>
          <w:szCs w:val="28"/>
        </w:rPr>
        <w:t>helt könsneutrala</w:t>
      </w:r>
      <w:r w:rsidR="00A878D3" w:rsidRPr="00700DD9">
        <w:rPr>
          <w:sz w:val="28"/>
          <w:szCs w:val="28"/>
        </w:rPr>
        <w:t>.</w:t>
      </w:r>
    </w:p>
    <w:p w:rsidR="00700DD9" w:rsidRPr="00700DD9" w:rsidRDefault="00700DD9">
      <w:pPr>
        <w:rPr>
          <w:sz w:val="28"/>
          <w:szCs w:val="28"/>
        </w:rPr>
      </w:pPr>
    </w:p>
    <w:p w:rsidR="00A878D3" w:rsidRPr="00700DD9" w:rsidRDefault="00A878D3">
      <w:pPr>
        <w:rPr>
          <w:b/>
          <w:sz w:val="28"/>
          <w:szCs w:val="28"/>
        </w:rPr>
      </w:pPr>
      <w:r w:rsidRPr="00700DD9">
        <w:rPr>
          <w:b/>
          <w:sz w:val="28"/>
          <w:szCs w:val="28"/>
        </w:rPr>
        <w:t>Policy för avgifter:</w:t>
      </w:r>
    </w:p>
    <w:p w:rsidR="00A878D3" w:rsidRPr="00700DD9" w:rsidRDefault="00A878D3">
      <w:pPr>
        <w:rPr>
          <w:sz w:val="28"/>
          <w:szCs w:val="28"/>
        </w:rPr>
      </w:pPr>
      <w:r w:rsidRPr="00700DD9">
        <w:rPr>
          <w:sz w:val="28"/>
          <w:szCs w:val="28"/>
        </w:rPr>
        <w:t>Medlemsavgift, som bestäms av Årsmötet, är obligatorisk för alla aktiva och ledare. För att lindra kostnaden för barnfamiljer erläggs ett specifikt familjemedlemskap.  Träningsavgifterna är åldersbaserade och helt oberoende av kön. Nivån på avgifter föreslås av respektive sektion och beslutas av styrelsen.</w:t>
      </w:r>
    </w:p>
    <w:p w:rsidR="00700DD9" w:rsidRPr="00700DD9" w:rsidRDefault="00700DD9">
      <w:pPr>
        <w:rPr>
          <w:sz w:val="28"/>
          <w:szCs w:val="28"/>
        </w:rPr>
      </w:pPr>
    </w:p>
    <w:p w:rsidR="00A878D3" w:rsidRPr="00700DD9" w:rsidRDefault="00A878D3">
      <w:pPr>
        <w:rPr>
          <w:b/>
          <w:sz w:val="28"/>
          <w:szCs w:val="28"/>
        </w:rPr>
      </w:pPr>
      <w:r w:rsidRPr="00700DD9">
        <w:rPr>
          <w:b/>
          <w:sz w:val="28"/>
          <w:szCs w:val="28"/>
        </w:rPr>
        <w:t xml:space="preserve">Ekonomisk </w:t>
      </w:r>
      <w:proofErr w:type="gramStart"/>
      <w:r w:rsidRPr="00700DD9">
        <w:rPr>
          <w:b/>
          <w:sz w:val="28"/>
          <w:szCs w:val="28"/>
        </w:rPr>
        <w:t>verksamhet / Sponsorintäkter</w:t>
      </w:r>
      <w:proofErr w:type="gramEnd"/>
      <w:r w:rsidRPr="00700DD9">
        <w:rPr>
          <w:b/>
          <w:sz w:val="28"/>
          <w:szCs w:val="28"/>
        </w:rPr>
        <w:t>:</w:t>
      </w:r>
    </w:p>
    <w:p w:rsidR="00A878D3" w:rsidRPr="00700DD9" w:rsidRDefault="000401F9">
      <w:pPr>
        <w:rPr>
          <w:sz w:val="28"/>
          <w:szCs w:val="28"/>
        </w:rPr>
      </w:pPr>
      <w:r w:rsidRPr="00700DD9">
        <w:rPr>
          <w:sz w:val="28"/>
          <w:szCs w:val="28"/>
        </w:rPr>
        <w:t>Alla s.k. lagkonton redovisas transparent via föreningens/kansliets redovisningssystem. Inga ”privata” lagkonton är tillåtna.</w:t>
      </w:r>
    </w:p>
    <w:p w:rsidR="000401F9" w:rsidRPr="00700DD9" w:rsidRDefault="000401F9">
      <w:pPr>
        <w:rPr>
          <w:sz w:val="28"/>
          <w:szCs w:val="28"/>
        </w:rPr>
      </w:pPr>
      <w:r w:rsidRPr="00700DD9">
        <w:rPr>
          <w:sz w:val="28"/>
          <w:szCs w:val="28"/>
        </w:rPr>
        <w:t xml:space="preserve">Enskilda lag/sektioner kan, i föreningens namn, skaffa olika former av sponsring till sitt lag eller sektionens verksamhet. I dylika fall </w:t>
      </w:r>
      <w:proofErr w:type="gramStart"/>
      <w:r w:rsidRPr="00700DD9">
        <w:rPr>
          <w:sz w:val="28"/>
          <w:szCs w:val="28"/>
        </w:rPr>
        <w:t>avsättes</w:t>
      </w:r>
      <w:proofErr w:type="gramEnd"/>
      <w:r w:rsidRPr="00700DD9">
        <w:rPr>
          <w:sz w:val="28"/>
          <w:szCs w:val="28"/>
        </w:rPr>
        <w:t xml:space="preserve"> 10-20% av sponsringsvärdet till föreningens administrativa kostnader</w:t>
      </w:r>
      <w:r w:rsidR="00700DD9" w:rsidRPr="00700DD9">
        <w:rPr>
          <w:sz w:val="28"/>
          <w:szCs w:val="28"/>
        </w:rPr>
        <w:t>.</w:t>
      </w:r>
    </w:p>
    <w:p w:rsidR="00700DD9" w:rsidRPr="00700DD9" w:rsidRDefault="00700DD9">
      <w:pPr>
        <w:rPr>
          <w:sz w:val="28"/>
          <w:szCs w:val="28"/>
        </w:rPr>
      </w:pPr>
    </w:p>
    <w:p w:rsidR="000401F9" w:rsidRPr="00700DD9" w:rsidRDefault="000401F9">
      <w:pPr>
        <w:rPr>
          <w:b/>
          <w:sz w:val="28"/>
          <w:szCs w:val="28"/>
        </w:rPr>
      </w:pPr>
      <w:r w:rsidRPr="00700DD9">
        <w:rPr>
          <w:b/>
          <w:sz w:val="28"/>
          <w:szCs w:val="28"/>
        </w:rPr>
        <w:t>Ansvar:</w:t>
      </w:r>
    </w:p>
    <w:p w:rsidR="00700DD9" w:rsidRPr="00700DD9" w:rsidRDefault="000401F9">
      <w:pPr>
        <w:rPr>
          <w:sz w:val="28"/>
          <w:szCs w:val="28"/>
        </w:rPr>
      </w:pPr>
      <w:r w:rsidRPr="00700DD9">
        <w:rPr>
          <w:sz w:val="28"/>
          <w:szCs w:val="28"/>
        </w:rPr>
        <w:t>Styrelsen är ytterst ansvarig för att policyn för resurstilldelning följs. Kassören är, i samverkan med kansliet</w:t>
      </w:r>
      <w:r w:rsidR="00700DD9" w:rsidRPr="00700DD9">
        <w:rPr>
          <w:sz w:val="28"/>
          <w:szCs w:val="28"/>
        </w:rPr>
        <w:t>,</w:t>
      </w:r>
      <w:r w:rsidRPr="00700DD9">
        <w:rPr>
          <w:sz w:val="28"/>
          <w:szCs w:val="28"/>
        </w:rPr>
        <w:t xml:space="preserve"> operativt ansvarig för f</w:t>
      </w:r>
      <w:r w:rsidR="00700DD9" w:rsidRPr="00700DD9">
        <w:rPr>
          <w:sz w:val="28"/>
          <w:szCs w:val="28"/>
        </w:rPr>
        <w:t>öreningens redovisnings</w:t>
      </w:r>
      <w:r w:rsidR="00703BBB">
        <w:rPr>
          <w:sz w:val="28"/>
          <w:szCs w:val="28"/>
        </w:rPr>
        <w:t>-</w:t>
      </w:r>
      <w:r w:rsidR="00700DD9" w:rsidRPr="00700DD9">
        <w:rPr>
          <w:sz w:val="28"/>
          <w:szCs w:val="28"/>
        </w:rPr>
        <w:t>system. Kansliet ansvarar bl.a. för regleringen av löner, kansli- och planhyror, avgifter, gemen</w:t>
      </w:r>
      <w:r w:rsidR="00703BBB">
        <w:rPr>
          <w:sz w:val="28"/>
          <w:szCs w:val="28"/>
        </w:rPr>
        <w:t xml:space="preserve">samt material, budgetuppföljning </w:t>
      </w:r>
      <w:proofErr w:type="gramStart"/>
      <w:r w:rsidR="00703BBB">
        <w:rPr>
          <w:sz w:val="28"/>
          <w:szCs w:val="28"/>
        </w:rPr>
        <w:t xml:space="preserve">mm                                </w:t>
      </w:r>
      <w:r w:rsidR="00700DD9" w:rsidRPr="00700DD9">
        <w:rPr>
          <w:sz w:val="28"/>
          <w:szCs w:val="28"/>
        </w:rPr>
        <w:t>Kassören</w:t>
      </w:r>
      <w:proofErr w:type="gramEnd"/>
      <w:r w:rsidR="00700DD9" w:rsidRPr="00700DD9">
        <w:rPr>
          <w:sz w:val="28"/>
          <w:szCs w:val="28"/>
        </w:rPr>
        <w:t xml:space="preserve"> utarbetar och föreslår årsbudget till styrelsen för godkännande. Årsbudgeten present</w:t>
      </w:r>
      <w:r w:rsidR="00703BBB">
        <w:rPr>
          <w:sz w:val="28"/>
          <w:szCs w:val="28"/>
        </w:rPr>
        <w:t>eras på Årsmötet för beslut</w:t>
      </w:r>
      <w:r w:rsidR="00700DD9" w:rsidRPr="00700DD9">
        <w:rPr>
          <w:sz w:val="28"/>
          <w:szCs w:val="28"/>
        </w:rPr>
        <w:t xml:space="preserve">. Kassören ansvarar för ekonomisk </w:t>
      </w:r>
      <w:proofErr w:type="gramStart"/>
      <w:r w:rsidR="00700DD9" w:rsidRPr="00700DD9">
        <w:rPr>
          <w:sz w:val="28"/>
          <w:szCs w:val="28"/>
        </w:rPr>
        <w:t>rapport  vid</w:t>
      </w:r>
      <w:proofErr w:type="gramEnd"/>
      <w:r w:rsidR="00700DD9" w:rsidRPr="00700DD9">
        <w:rPr>
          <w:sz w:val="28"/>
          <w:szCs w:val="28"/>
        </w:rPr>
        <w:t xml:space="preserve"> styrelsens månadsmöten.</w:t>
      </w:r>
    </w:p>
    <w:p w:rsidR="00A878D3" w:rsidRPr="00700DD9" w:rsidRDefault="00A878D3">
      <w:pPr>
        <w:rPr>
          <w:sz w:val="28"/>
          <w:szCs w:val="28"/>
        </w:rPr>
      </w:pPr>
    </w:p>
    <w:p w:rsidR="002F727C" w:rsidRPr="002F727C" w:rsidRDefault="00A878D3">
      <w:pPr>
        <w:rPr>
          <w:sz w:val="24"/>
          <w:szCs w:val="24"/>
        </w:rPr>
      </w:pPr>
      <w:r>
        <w:rPr>
          <w:sz w:val="24"/>
          <w:szCs w:val="24"/>
        </w:rPr>
        <w:lastRenderedPageBreak/>
        <w:t xml:space="preserve"> </w:t>
      </w:r>
    </w:p>
    <w:sectPr w:rsidR="002F727C" w:rsidRPr="002F7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7C"/>
    <w:rsid w:val="000401F9"/>
    <w:rsid w:val="002F727C"/>
    <w:rsid w:val="00317BED"/>
    <w:rsid w:val="00700DD9"/>
    <w:rsid w:val="00703BBB"/>
    <w:rsid w:val="00821F14"/>
    <w:rsid w:val="00A878D3"/>
    <w:rsid w:val="00EC0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8A0E2-929C-49E5-AE0A-B29AA664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1281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Luleå Sportklubb</cp:lastModifiedBy>
  <cp:revision>2</cp:revision>
  <dcterms:created xsi:type="dcterms:W3CDTF">2020-02-04T07:44:00Z</dcterms:created>
  <dcterms:modified xsi:type="dcterms:W3CDTF">2020-02-04T07:44:00Z</dcterms:modified>
</cp:coreProperties>
</file>