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</w:t>
      </w:r>
    </w:p>
    <w:p>
      <w:pPr>
        <w:pStyle w:val="Normal"/>
        <w:spacing w:lineRule="auto" w:line="240" w:before="0" w:after="0"/>
        <w:rPr>
          <w:sz w:val="44"/>
          <w:szCs w:val="44"/>
        </w:rPr>
      </w:pPr>
      <w:r>
        <w:rPr>
          <w:sz w:val="44"/>
          <w:szCs w:val="44"/>
        </w:rPr>
        <w:t xml:space="preserve">Karlstad </w:t>
      </w:r>
      <w:r>
        <w:rPr>
          <w:sz w:val="44"/>
          <w:szCs w:val="44"/>
        </w:rPr>
        <w:t>Fotboll</w:t>
      </w:r>
      <w:r>
        <w:rPr>
          <w:sz w:val="44"/>
          <w:szCs w:val="44"/>
        </w:rPr>
        <w:t xml:space="preserve">s Utbildningsplan 7-19 år </w:t>
      </w:r>
    </w:p>
    <w:p>
      <w:pPr>
        <w:pStyle w:val="Normal"/>
        <w:spacing w:lineRule="auto" w:line="240" w:before="0" w:after="0"/>
        <w:rPr>
          <w:sz w:val="44"/>
          <w:szCs w:val="44"/>
        </w:rPr>
      </w:pPr>
      <w:r>
        <w:rPr>
          <w:sz w:val="44"/>
          <w:szCs w:val="44"/>
        </w:rPr>
        <w:t xml:space="preserve">– </w:t>
      </w:r>
      <w:r>
        <w:rPr>
          <w:sz w:val="44"/>
          <w:szCs w:val="44"/>
        </w:rPr>
        <w:t xml:space="preserve">övrig spelarutbildning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Samtliga grupper 7-13 år genomför lärgruppsverksamhet i samarbete med SISU Idrottsutbildarna där nedanstående teman utgör huvuddelen av utbildningsträffarna.</w:t>
      </w:r>
    </w:p>
    <w:tbl>
      <w:tblPr>
        <w:tblW w:w="10200" w:type="dxa"/>
        <w:jc w:val="left"/>
        <w:tblInd w:w="5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3400"/>
        <w:gridCol w:w="3400"/>
        <w:gridCol w:w="3400"/>
      </w:tblGrid>
      <w:tr>
        <w:trPr>
          <w:trHeight w:val="585" w:hRule="atLeast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Tema 1</w:t>
            </w:r>
          </w:p>
        </w:tc>
        <w:tc>
          <w:tcPr>
            <w:tcW w:w="340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Tema 2</w:t>
            </w:r>
          </w:p>
        </w:tc>
        <w:tc>
          <w:tcPr>
            <w:tcW w:w="340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Tema 3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7: KUL-träff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Tennisturnering - rent spel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7: Kul-Träff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Pingis - kamratskap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7: KUL-Träff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I vår busgrupp - ledstjärnor</w:t>
            </w:r>
          </w:p>
        </w:tc>
      </w:tr>
      <w:tr>
        <w:trPr>
          <w:trHeight w:val="705" w:hRule="atLeast"/>
        </w:trPr>
        <w:tc>
          <w:tcPr>
            <w:tcW w:w="340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8: KUL-träff</w:t>
              <w:br/>
              <w:t>Simtävling - rent spel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8: KUL-träff</w:t>
              <w:br/>
              <w:t>Bandyträning - Kamratskap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8: KUL-träff Ledstjärnor </w:t>
              <w:br/>
              <w:t>I vår busgrupp - ledstjärnor</w:t>
            </w:r>
          </w:p>
        </w:tc>
      </w:tr>
      <w:tr>
        <w:trPr>
          <w:trHeight w:val="750" w:hRule="atLeast"/>
        </w:trPr>
        <w:tc>
          <w:tcPr>
            <w:tcW w:w="340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9: KUL-träff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Friidrottsdag - rent spel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9: KUL-träff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Volleyboll - kamratskap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9: KUL-träff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I vår busgrupp - ledstjärnor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10: Idrottshälsa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Sund stil och hygien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10: Idrottshälsa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Träna rätt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10: Idrottshälsa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Äta - träna - vila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11: Individen i centrum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Idrottsintresse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11: Individen i centrum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Självkänsla/självförtroende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11: Individen i centrum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Tankens kraft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12: Mitt lag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Kompisskap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12: Mitt lag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Rätt och fel</w:t>
            </w:r>
          </w:p>
        </w:tc>
        <w:tc>
          <w:tcPr>
            <w:tcW w:w="34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12: Mitt lag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Stress och press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13: Idrottskunskap Fotboll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Fotbollstermer</w:t>
            </w:r>
          </w:p>
        </w:tc>
        <w:tc>
          <w:tcPr>
            <w:tcW w:w="34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13: Idrottskunskap Fotboll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  <w:t>Vårt lag</w:t>
            </w:r>
          </w:p>
        </w:tc>
        <w:tc>
          <w:tcPr>
            <w:tcW w:w="34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13: Idrottskunskap Fotboll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</w:r>
            <w:r>
              <w:rPr>
                <w:rFonts w:eastAsia="Times New Roman" w:cs="Times New Roman"/>
                <w:color w:val="000000"/>
                <w:lang w:eastAsia="sv-SE"/>
              </w:rPr>
              <w:t>Hur kan jag utvecklas som spelare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Samtliga grupper 14-19 år genomför Lärgruppsverksamhet, Leda Laget i samarbete med SISU Idrottsutbildarna, där nedanstående teman utgör en del av utbildningsträffarna.</w:t>
      </w:r>
    </w:p>
    <w:tbl>
      <w:tblPr>
        <w:tblW w:w="9480" w:type="dxa"/>
        <w:jc w:val="left"/>
        <w:tblInd w:w="5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2939"/>
        <w:gridCol w:w="3600"/>
        <w:gridCol w:w="2941"/>
      </w:tblGrid>
      <w:tr>
        <w:trPr>
          <w:trHeight w:val="585" w:hRule="atLeast"/>
        </w:trPr>
        <w:tc>
          <w:tcPr>
            <w:tcW w:w="293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Fotbollens Träningslära</w:t>
            </w:r>
          </w:p>
        </w:tc>
        <w:tc>
          <w:tcPr>
            <w:tcW w:w="360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Fotbollens Psykologi</w:t>
            </w:r>
          </w:p>
        </w:tc>
        <w:tc>
          <w:tcPr>
            <w:tcW w:w="294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Fotbollen i Samhället</w:t>
            </w:r>
          </w:p>
        </w:tc>
      </w:tr>
      <w:tr>
        <w:trPr>
          <w:trHeight w:val="585" w:hRule="atLeast"/>
        </w:trPr>
        <w:tc>
          <w:tcPr>
            <w:tcW w:w="293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14: ANT och doping</w:t>
            </w:r>
          </w:p>
        </w:tc>
        <w:tc>
          <w:tcPr>
            <w:tcW w:w="36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14: Glädje - Självkänsla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14: Fair Play</w:t>
            </w:r>
          </w:p>
        </w:tc>
      </w:tr>
      <w:tr>
        <w:trPr>
          <w:trHeight w:val="705" w:hRule="atLeast"/>
        </w:trPr>
        <w:tc>
          <w:tcPr>
            <w:tcW w:w="293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15: Kost och skador</w:t>
            </w:r>
          </w:p>
        </w:tc>
        <w:tc>
          <w:tcPr>
            <w:tcW w:w="36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15: Självförtroende - Motivation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15: Etik - Moral</w:t>
            </w:r>
            <w:r>
              <w:rPr>
                <w:rFonts w:eastAsia="Times New Roman" w:cs="Times New Roman"/>
                <w:color w:val="000000"/>
                <w:lang w:eastAsia="sv-SE"/>
              </w:rPr>
              <w:br/>
              <w:t>Domarutbildning</w:t>
            </w:r>
          </w:p>
        </w:tc>
      </w:tr>
      <w:tr>
        <w:trPr>
          <w:trHeight w:val="750" w:hRule="atLeast"/>
        </w:trPr>
        <w:tc>
          <w:tcPr>
            <w:tcW w:w="293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17: Fysisk fotbollsträning</w:t>
              <w:br/>
            </w:r>
          </w:p>
        </w:tc>
        <w:tc>
          <w:tcPr>
            <w:tcW w:w="360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17: Koncentration - Målsättning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17: Föreningskunskap</w:t>
            </w:r>
          </w:p>
        </w:tc>
      </w:tr>
      <w:tr>
        <w:trPr>
          <w:trHeight w:val="585" w:hRule="atLeast"/>
        </w:trPr>
        <w:tc>
          <w:tcPr>
            <w:tcW w:w="29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19: Fysiologi</w:t>
            </w:r>
          </w:p>
        </w:tc>
        <w:tc>
          <w:tcPr>
            <w:tcW w:w="36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19: Stresshantering - Karriärplanering</w:t>
            </w:r>
          </w:p>
        </w:tc>
        <w:tc>
          <w:tcPr>
            <w:tcW w:w="294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19: Kommunikation - Media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cc5977"/>
    <w:rPr>
      <w:rFonts w:ascii="Tahoma" w:hAnsi="Tahoma" w:cs="Tahoma"/>
      <w:sz w:val="16"/>
      <w:szCs w:val="16"/>
    </w:rPr>
  </w:style>
  <w:style w:type="character" w:styleId="Internetlnk">
    <w:name w:val="Internetlänk"/>
    <w:basedOn w:val="DefaultParagraphFont"/>
    <w:uiPriority w:val="99"/>
    <w:semiHidden/>
    <w:unhideWhenUsed/>
    <w:rsid w:val="000d7a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7ac2"/>
    <w:rPr>
      <w:color w:val="800080" w:themeColor="followedHyperlink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cc59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LibreOffice/6.0.0.3$Windows_x86 LibreOffice_project/64a0f66915f38c6217de274f0aa8e15618924765</Application>
  <Pages>2</Pages>
  <Words>224</Words>
  <Characters>1373</Characters>
  <CharactersWithSpaces>1626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2015-08-18T11:33:00Z</dcterms:created>
  <dc:creator>Thomas Sundenhammar Värmlands Idrottsförbund</dc:creator>
  <dc:description/>
  <dc:language>sv-SE</dc:language>
  <cp:lastModifiedBy/>
  <dcterms:modified xsi:type="dcterms:W3CDTF">2022-03-23T11:00:27Z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