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</w:t>
      </w:r>
    </w:p>
    <w:p>
      <w:pPr>
        <w:pStyle w:val="Normal"/>
        <w:spacing w:lineRule="auto" w:line="240" w:before="0" w:after="0"/>
        <w:rPr>
          <w:sz w:val="44"/>
          <w:szCs w:val="44"/>
        </w:rPr>
      </w:pPr>
      <w:r>
        <w:rPr>
          <w:sz w:val="44"/>
          <w:szCs w:val="44"/>
        </w:rPr>
        <w:t xml:space="preserve">Karlstad </w:t>
      </w:r>
      <w:r>
        <w:rPr>
          <w:sz w:val="44"/>
          <w:szCs w:val="44"/>
        </w:rPr>
        <w:t>Fotboll</w:t>
      </w:r>
      <w:r>
        <w:rPr>
          <w:sz w:val="44"/>
          <w:szCs w:val="44"/>
        </w:rPr>
        <w:t xml:space="preserve">s Utbildningsplan 7-19 år </w:t>
      </w:r>
    </w:p>
    <w:p>
      <w:pPr>
        <w:pStyle w:val="Normal"/>
        <w:spacing w:lineRule="auto" w:line="240" w:before="0" w:after="0"/>
        <w:rPr>
          <w:sz w:val="44"/>
          <w:szCs w:val="44"/>
        </w:rPr>
      </w:pPr>
      <w:r>
        <w:rPr>
          <w:sz w:val="44"/>
          <w:szCs w:val="44"/>
        </w:rPr>
        <w:t xml:space="preserve">– </w:t>
      </w:r>
      <w:r>
        <w:rPr>
          <w:sz w:val="44"/>
          <w:szCs w:val="44"/>
        </w:rPr>
        <w:t xml:space="preserve">övrig spelarutbildning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Samtliga grupper 7-13 år genomför lärgruppsverksamhet i samarbete med SISU Idrottsutbildarna där nedanstående teman utgör huvuddelen av utbildningsträffarna.</w:t>
      </w:r>
    </w:p>
    <w:tbl>
      <w:tblPr>
        <w:tblW w:w="10200" w:type="dxa"/>
        <w:jc w:val="left"/>
        <w:tblInd w:w="55" w:type="dxa"/>
        <w:tblBorders>
          <w:top w:val="single" w:sz="8" w:space="0" w:color="00000A"/>
          <w:left w:val="single" w:sz="8" w:space="0" w:color="00000A"/>
          <w:bottom w:val="single" w:sz="4" w:space="0" w:color="00000A"/>
          <w:right w:val="single" w:sz="8" w:space="0" w:color="00000A"/>
          <w:insideH w:val="single" w:sz="4" w:space="0" w:color="00000A"/>
          <w:insideV w:val="single" w:sz="8" w:space="0" w:color="00000A"/>
        </w:tblBorders>
        <w:tblCellMar>
          <w:top w:w="0" w:type="dxa"/>
          <w:left w:w="60" w:type="dxa"/>
          <w:bottom w:w="0" w:type="dxa"/>
          <w:right w:w="70" w:type="dxa"/>
        </w:tblCellMar>
        <w:tblLook w:val="04a0"/>
      </w:tblPr>
      <w:tblGrid>
        <w:gridCol w:w="3400"/>
        <w:gridCol w:w="3400"/>
        <w:gridCol w:w="3400"/>
      </w:tblGrid>
      <w:tr>
        <w:trPr>
          <w:trHeight w:val="585" w:hRule="atLeast"/>
        </w:trPr>
        <w:tc>
          <w:tcPr>
            <w:tcW w:w="340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  <w:t>Tema 1</w:t>
            </w:r>
          </w:p>
        </w:tc>
        <w:tc>
          <w:tcPr>
            <w:tcW w:w="3400" w:type="dxa"/>
            <w:tcBorders>
              <w:top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  <w:t>Tema 2</w:t>
            </w:r>
          </w:p>
        </w:tc>
        <w:tc>
          <w:tcPr>
            <w:tcW w:w="3400" w:type="dxa"/>
            <w:tcBorders>
              <w:top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  <w:t>Tema 3</w:t>
            </w:r>
          </w:p>
        </w:tc>
      </w:tr>
      <w:tr>
        <w:trPr>
          <w:trHeight w:val="585" w:hRule="atLeast"/>
        </w:trPr>
        <w:tc>
          <w:tcPr>
            <w:tcW w:w="340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7: KUL-träff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br/>
              <w:t>Tennisturnering - rent spel</w:t>
            </w:r>
          </w:p>
        </w:tc>
        <w:tc>
          <w:tcPr>
            <w:tcW w:w="3400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7: Kul-Träff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br/>
              <w:t>Pingis - kamratskap</w:t>
            </w:r>
          </w:p>
        </w:tc>
        <w:tc>
          <w:tcPr>
            <w:tcW w:w="3400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7: KUL-Träff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br/>
              <w:t>I vår busgrupp - ledstjärnor</w:t>
            </w:r>
          </w:p>
        </w:tc>
      </w:tr>
      <w:tr>
        <w:trPr>
          <w:trHeight w:val="705" w:hRule="atLeast"/>
        </w:trPr>
        <w:tc>
          <w:tcPr>
            <w:tcW w:w="340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8: KUL-träff</w:t>
              <w:br/>
              <w:t>Simtävling - rent spel</w:t>
            </w:r>
          </w:p>
        </w:tc>
        <w:tc>
          <w:tcPr>
            <w:tcW w:w="3400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>8: KUL-träff</w:t>
              <w:br/>
              <w:t>Bandyträning - Kamratskap</w:t>
            </w:r>
          </w:p>
        </w:tc>
        <w:tc>
          <w:tcPr>
            <w:tcW w:w="3400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t xml:space="preserve">8: KUL-träff Ledstjärnor </w:t>
              <w:br/>
              <w:t>I vår busgrupp - ledstjärnor</w:t>
            </w:r>
          </w:p>
        </w:tc>
      </w:tr>
      <w:tr>
        <w:trPr>
          <w:trHeight w:val="750" w:hRule="atLeast"/>
        </w:trPr>
        <w:tc>
          <w:tcPr>
            <w:tcW w:w="340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9: KUL-träff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br/>
              <w:t>Friidrottsdag - rent spel</w:t>
            </w:r>
          </w:p>
        </w:tc>
        <w:tc>
          <w:tcPr>
            <w:tcW w:w="3400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9: KUL-träff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br/>
              <w:t>Volleyboll - kamratskap</w:t>
            </w:r>
          </w:p>
        </w:tc>
        <w:tc>
          <w:tcPr>
            <w:tcW w:w="3400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9: KUL-träff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br/>
              <w:t>I vår busgrupp - ledstjärnor</w:t>
            </w:r>
          </w:p>
        </w:tc>
      </w:tr>
      <w:tr>
        <w:trPr>
          <w:trHeight w:val="585" w:hRule="atLeast"/>
        </w:trPr>
        <w:tc>
          <w:tcPr>
            <w:tcW w:w="340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10: Idrottshälsa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br/>
              <w:t>Sund stil och hygien</w:t>
            </w:r>
          </w:p>
        </w:tc>
        <w:tc>
          <w:tcPr>
            <w:tcW w:w="3400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10: Idrottshälsa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br/>
              <w:t>Träna rätt</w:t>
            </w:r>
          </w:p>
        </w:tc>
        <w:tc>
          <w:tcPr>
            <w:tcW w:w="3400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10: Idrottshälsa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br/>
              <w:t>Äta - träna - vila</w:t>
            </w:r>
          </w:p>
        </w:tc>
      </w:tr>
      <w:tr>
        <w:trPr>
          <w:trHeight w:val="585" w:hRule="atLeast"/>
        </w:trPr>
        <w:tc>
          <w:tcPr>
            <w:tcW w:w="340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11: Individen i centrum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br/>
              <w:t>Idrottsintresse</w:t>
            </w:r>
          </w:p>
        </w:tc>
        <w:tc>
          <w:tcPr>
            <w:tcW w:w="3400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11: Individen i centrum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br/>
              <w:t>Självkänsla/självförtroende</w:t>
            </w:r>
          </w:p>
        </w:tc>
        <w:tc>
          <w:tcPr>
            <w:tcW w:w="3400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11: Individen i centrum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br/>
              <w:t>Tankens kraft</w:t>
            </w:r>
          </w:p>
        </w:tc>
      </w:tr>
      <w:tr>
        <w:trPr>
          <w:trHeight w:val="585" w:hRule="atLeast"/>
        </w:trPr>
        <w:tc>
          <w:tcPr>
            <w:tcW w:w="340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12: Mitt lag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br/>
              <w:t>Kompisskap</w:t>
            </w:r>
          </w:p>
        </w:tc>
        <w:tc>
          <w:tcPr>
            <w:tcW w:w="3400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12: Mitt lag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br/>
              <w:t>Rätt och fel</w:t>
            </w:r>
          </w:p>
        </w:tc>
        <w:tc>
          <w:tcPr>
            <w:tcW w:w="3400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12: Mitt lag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br/>
              <w:t>Stress och press</w:t>
            </w:r>
          </w:p>
        </w:tc>
      </w:tr>
      <w:tr>
        <w:trPr>
          <w:trHeight w:val="585" w:hRule="atLeast"/>
        </w:trPr>
        <w:tc>
          <w:tcPr>
            <w:tcW w:w="340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13: Idrottskunskap Fotboll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br/>
              <w:t>Fotbollstermer</w:t>
            </w:r>
          </w:p>
        </w:tc>
        <w:tc>
          <w:tcPr>
            <w:tcW w:w="3400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13: Idrottskunskap Fotboll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br/>
              <w:t>Vårt lag</w:t>
            </w:r>
          </w:p>
        </w:tc>
        <w:tc>
          <w:tcPr>
            <w:tcW w:w="3400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13: Idrottskunskap Fotboll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sv-SE"/>
              </w:rPr>
              <w:br/>
            </w:r>
            <w:r>
              <w:rPr>
                <w:rFonts w:eastAsia="Times New Roman" w:cs="Times New Roman"/>
                <w:color w:val="000000"/>
                <w:lang w:eastAsia="sv-SE"/>
              </w:rPr>
              <w:t>Hur kan jag utvecklas som spelare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Samtliga grupper 14-19 år genomför Lärgruppsverksamhet, Leda Laget i samarbete med SISU Idrottsutbildarna, där nedanstående teman utgör en del av utbildningsträffarna.</w:t>
      </w:r>
    </w:p>
    <w:tbl>
      <w:tblPr>
        <w:tblW w:w="9480" w:type="dxa"/>
        <w:jc w:val="left"/>
        <w:tblInd w:w="55" w:type="dxa"/>
        <w:tblBorders>
          <w:top w:val="single" w:sz="8" w:space="0" w:color="00000A"/>
          <w:left w:val="single" w:sz="8" w:space="0" w:color="00000A"/>
          <w:bottom w:val="single" w:sz="4" w:space="0" w:color="00000A"/>
          <w:right w:val="single" w:sz="8" w:space="0" w:color="00000A"/>
          <w:insideH w:val="single" w:sz="4" w:space="0" w:color="00000A"/>
          <w:insideV w:val="single" w:sz="8" w:space="0" w:color="00000A"/>
        </w:tblBorders>
        <w:tblCellMar>
          <w:top w:w="0" w:type="dxa"/>
          <w:left w:w="60" w:type="dxa"/>
          <w:bottom w:w="0" w:type="dxa"/>
          <w:right w:w="70" w:type="dxa"/>
        </w:tblCellMar>
        <w:tblLook w:val="04a0"/>
      </w:tblPr>
      <w:tblGrid>
        <w:gridCol w:w="2939"/>
        <w:gridCol w:w="3600"/>
        <w:gridCol w:w="2941"/>
      </w:tblGrid>
      <w:tr>
        <w:trPr>
          <w:trHeight w:val="585" w:hRule="atLeast"/>
        </w:trPr>
        <w:tc>
          <w:tcPr>
            <w:tcW w:w="293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  <w:t>Fotbollens Träningslära</w:t>
            </w:r>
          </w:p>
        </w:tc>
        <w:tc>
          <w:tcPr>
            <w:tcW w:w="3600" w:type="dxa"/>
            <w:tcBorders>
              <w:top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  <w:t>Fotbollens Psykologi</w:t>
            </w:r>
          </w:p>
        </w:tc>
        <w:tc>
          <w:tcPr>
            <w:tcW w:w="2941" w:type="dxa"/>
            <w:tcBorders>
              <w:top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  <w:t>Fotbollen i Samhället</w:t>
            </w:r>
          </w:p>
        </w:tc>
      </w:tr>
      <w:tr>
        <w:trPr>
          <w:trHeight w:val="585" w:hRule="atLeast"/>
        </w:trPr>
        <w:tc>
          <w:tcPr>
            <w:tcW w:w="2939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14: ANT och doping</w:t>
            </w:r>
          </w:p>
        </w:tc>
        <w:tc>
          <w:tcPr>
            <w:tcW w:w="3600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14: Glädje - Självkänsla</w:t>
            </w:r>
          </w:p>
        </w:tc>
        <w:tc>
          <w:tcPr>
            <w:tcW w:w="2941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14: Fair Play</w:t>
            </w:r>
          </w:p>
        </w:tc>
      </w:tr>
      <w:tr>
        <w:trPr>
          <w:trHeight w:val="705" w:hRule="atLeast"/>
        </w:trPr>
        <w:tc>
          <w:tcPr>
            <w:tcW w:w="2939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15: Kost och skador</w:t>
            </w:r>
          </w:p>
        </w:tc>
        <w:tc>
          <w:tcPr>
            <w:tcW w:w="3600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15: Självförtroende - Motivation</w:t>
            </w:r>
          </w:p>
        </w:tc>
        <w:tc>
          <w:tcPr>
            <w:tcW w:w="2941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15: Etik - Moral</w:t>
            </w:r>
            <w:r>
              <w:rPr>
                <w:rFonts w:eastAsia="Times New Roman" w:cs="Times New Roman"/>
                <w:color w:val="000000"/>
                <w:lang w:eastAsia="sv-SE"/>
              </w:rPr>
              <w:br/>
              <w:t>Domarutbildning</w:t>
            </w:r>
          </w:p>
        </w:tc>
      </w:tr>
      <w:tr>
        <w:trPr>
          <w:trHeight w:val="750" w:hRule="atLeast"/>
        </w:trPr>
        <w:tc>
          <w:tcPr>
            <w:tcW w:w="2939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17: Fysisk fotbollsträning</w:t>
              <w:br/>
            </w:r>
          </w:p>
        </w:tc>
        <w:tc>
          <w:tcPr>
            <w:tcW w:w="3600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17: Koncentration - Målsättning</w:t>
            </w:r>
          </w:p>
        </w:tc>
        <w:tc>
          <w:tcPr>
            <w:tcW w:w="2941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17: Föreningskunskap</w:t>
            </w:r>
          </w:p>
        </w:tc>
      </w:tr>
      <w:tr>
        <w:trPr>
          <w:trHeight w:val="585" w:hRule="atLeast"/>
        </w:trPr>
        <w:tc>
          <w:tcPr>
            <w:tcW w:w="293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19: Fysiologi</w:t>
            </w:r>
          </w:p>
        </w:tc>
        <w:tc>
          <w:tcPr>
            <w:tcW w:w="3600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19: Stresshantering - Karriärplanering</w:t>
            </w:r>
          </w:p>
        </w:tc>
        <w:tc>
          <w:tcPr>
            <w:tcW w:w="2941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v-SE"/>
              </w:rPr>
              <w:t>19: Kommunikation - Media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compat/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v-SE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f7ed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ngtextChar" w:customStyle="1">
    <w:name w:val="Ballongtext Char"/>
    <w:basedOn w:val="DefaultParagraphFont"/>
    <w:link w:val="Ballongtext"/>
    <w:uiPriority w:val="99"/>
    <w:semiHidden/>
    <w:qFormat/>
    <w:rsid w:val="00cc5977"/>
    <w:rPr>
      <w:rFonts w:ascii="Tahoma" w:hAnsi="Tahoma" w:cs="Tahoma"/>
      <w:sz w:val="16"/>
      <w:szCs w:val="16"/>
    </w:rPr>
  </w:style>
  <w:style w:type="character" w:styleId="Internetlnk">
    <w:name w:val="Internetlänk"/>
    <w:basedOn w:val="DefaultParagraphFont"/>
    <w:uiPriority w:val="99"/>
    <w:semiHidden/>
    <w:unhideWhenUsed/>
    <w:rsid w:val="000d7a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d7ac2"/>
    <w:rPr>
      <w:color w:val="800080" w:themeColor="followedHyperlink"/>
      <w:u w:val="single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ngtextChar"/>
    <w:uiPriority w:val="99"/>
    <w:semiHidden/>
    <w:unhideWhenUsed/>
    <w:qFormat/>
    <w:rsid w:val="00cc597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LibreOffice/6.0.0.3$Windows_x86 LibreOffice_project/64a0f66915f38c6217de274f0aa8e15618924765</Application>
  <Pages>2</Pages>
  <Words>224</Words>
  <Characters>1373</Characters>
  <CharactersWithSpaces>1626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2015-08-18T11:33:00Z</dcterms:created>
  <dc:creator>Thomas Sundenhammar Värmlands Idrottsförbund</dc:creator>
  <dc:description/>
  <dc:language>sv-SE</dc:language>
  <cp:lastModifiedBy/>
  <dcterms:modified xsi:type="dcterms:W3CDTF">2022-03-23T11:00:27Z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