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left"/>
        <w:rPr>
          <w:rFonts w:ascii="Work Sans Light" w:hAnsi="Work Sans Light" w:cs="Work Sans Light" w:eastAsia="Work Sans Light"/>
          <w:color w:val="2167CA"/>
          <w:spacing w:val="-10"/>
          <w:position w:val="0"/>
          <w:sz w:val="56"/>
          <w:shd w:fill="auto" w:val="clear"/>
        </w:rPr>
      </w:pPr>
      <w:r>
        <w:rPr>
          <w:rFonts w:ascii="Work Sans Light" w:hAnsi="Work Sans Light" w:cs="Work Sans Light" w:eastAsia="Work Sans Light"/>
          <w:color w:val="2167CA"/>
          <w:spacing w:val="-10"/>
          <w:position w:val="0"/>
          <w:sz w:val="56"/>
          <w:shd w:fill="auto" w:val="clear"/>
        </w:rPr>
        <w:t xml:space="preserve">Instruktioner inför Hemmamatcher</w:t>
      </w:r>
    </w:p>
    <w:p>
      <w:pPr>
        <w:keepNext w:val="true"/>
        <w:keepLines w:val="true"/>
        <w:spacing w:before="480" w:after="280" w:line="240"/>
        <w:ind w:right="1134" w:left="0" w:firstLine="0"/>
        <w:jc w:val="left"/>
        <w:rPr>
          <w:rFonts w:ascii="Work Sans Light" w:hAnsi="Work Sans Light" w:cs="Work Sans Light" w:eastAsia="Work Sans Light"/>
          <w:color w:val="2167CA"/>
          <w:spacing w:val="-6"/>
          <w:position w:val="0"/>
          <w:sz w:val="40"/>
          <w:shd w:fill="auto" w:val="clear"/>
        </w:rPr>
      </w:pPr>
      <w:r>
        <w:rPr>
          <w:rFonts w:ascii="Work Sans Light" w:hAnsi="Work Sans Light" w:cs="Work Sans Light" w:eastAsia="Work Sans Light"/>
          <w:color w:val="2167CA"/>
          <w:spacing w:val="-6"/>
          <w:position w:val="0"/>
          <w:sz w:val="40"/>
          <w:shd w:fill="auto" w:val="clear"/>
        </w:rPr>
        <w:t xml:space="preserve">Förberedelser inför U-18s Hemmamatcher</w:t>
      </w:r>
    </w:p>
    <w:p>
      <w:pPr>
        <w:spacing w:before="0" w:after="0" w:line="240"/>
        <w:ind w:right="0" w:left="0" w:firstLine="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Inför varje hemmamatch är det viktigt att alla funktioner och uppgifter är tydligt fördelade och att samtliga är väl förberedda. Nedan följer en detaljerad beskrivning av vad som behöver göras för att matchdagen ska flyta på så smidigt som möjligt.</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Utvisningar och Skott</w:t>
      </w:r>
    </w:p>
    <w:p>
      <w:pPr>
        <w:numPr>
          <w:ilvl w:val="0"/>
          <w:numId w:val="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Ta med papper och penna för att notera utvisningar och skott under matchen.</w:t>
      </w:r>
    </w:p>
    <w:p>
      <w:pPr>
        <w:numPr>
          <w:ilvl w:val="0"/>
          <w:numId w:val="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Samling sker 30 minuter innan matchstart.</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Musik</w:t>
      </w:r>
    </w:p>
    <w:p>
      <w:pPr>
        <w:numPr>
          <w:ilvl w:val="0"/>
          <w:numId w:val="7"/>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Förbered spellistor med passande musik till matchen.</w:t>
      </w:r>
    </w:p>
    <w:p>
      <w:pPr>
        <w:numPr>
          <w:ilvl w:val="0"/>
          <w:numId w:val="7"/>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Tänk på att iPhone och iPad kräver adapter för att anslutas, då endast runt audio-uttag finns tillgängligt.</w:t>
      </w:r>
    </w:p>
    <w:p>
      <w:pPr>
        <w:numPr>
          <w:ilvl w:val="0"/>
          <w:numId w:val="7"/>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Samling 30 minuter innan matchstart.</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Speaker</w:t>
      </w:r>
    </w:p>
    <w:p>
      <w:pPr>
        <w:numPr>
          <w:ilvl w:val="0"/>
          <w:numId w:val="9"/>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Skaffa laguppställningslista från OVR för att kunna presentera lagen i slutet av uppvärmningen.</w:t>
      </w:r>
    </w:p>
    <w:p>
      <w:pPr>
        <w:numPr>
          <w:ilvl w:val="0"/>
          <w:numId w:val="9"/>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Presenterar mål och utvisningar med namn och spelarens nummer.</w:t>
      </w:r>
    </w:p>
    <w:p>
      <w:pPr>
        <w:numPr>
          <w:ilvl w:val="0"/>
          <w:numId w:val="9"/>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Meddela när det är en minut kvar av första och andra perioden samt två minuter kvar av tredje perioden.</w:t>
      </w:r>
    </w:p>
    <w:p>
      <w:pPr>
        <w:numPr>
          <w:ilvl w:val="0"/>
          <w:numId w:val="9"/>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Samling 30 minuter innan matchstart.</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Klockan</w:t>
      </w:r>
    </w:p>
    <w:p>
      <w:pPr>
        <w:numPr>
          <w:ilvl w:val="0"/>
          <w:numId w:val="11"/>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Manualen till klockan ligger bredvid och bör läsas igenom vid osäkerhet.</w:t>
      </w:r>
    </w:p>
    <w:p>
      <w:pPr>
        <w:numPr>
          <w:ilvl w:val="0"/>
          <w:numId w:val="11"/>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Pausen mellan perioderna är 15 minuter och måste justeras manuellt.</w:t>
      </w:r>
    </w:p>
    <w:p>
      <w:pPr>
        <w:numPr>
          <w:ilvl w:val="0"/>
          <w:numId w:val="11"/>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Samling 30 minuter innan matchstart.</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OVR och Gästande Lag</w:t>
      </w:r>
    </w:p>
    <w:p>
      <w:pPr>
        <w:numPr>
          <w:ilvl w:val="0"/>
          <w:numId w:val="13"/>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Ta reda på vilket omklädningsrum gästerna har (information finns på whiteboarden vid omklädningsrummen på motsatt sida mot J18:s omklädningsrum). Nycklen finns på pinnen brevid dörren.</w:t>
      </w:r>
    </w:p>
    <w:p>
      <w:pPr>
        <w:numPr>
          <w:ilvl w:val="0"/>
          <w:numId w:val="13"/>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Välkomna gästerna och visa dem till rätt omklädningsrum.</w:t>
      </w:r>
    </w:p>
    <w:p>
      <w:pPr>
        <w:numPr>
          <w:ilvl w:val="0"/>
          <w:numId w:val="13"/>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Säkerställ att gästernas laguppställning är inlagd på OVR för att kunna kontrollera den.</w:t>
      </w:r>
    </w:p>
    <w:p>
      <w:pPr>
        <w:numPr>
          <w:ilvl w:val="0"/>
          <w:numId w:val="13"/>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Kontrollera att matchpuckarna finns i kylen (i samma rum som matchprotokollen förvaras).</w:t>
      </w:r>
    </w:p>
    <w:p>
      <w:pPr>
        <w:numPr>
          <w:ilvl w:val="0"/>
          <w:numId w:val="13"/>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Samlas samtidigt som laget samlas.</w:t>
      </w:r>
    </w:p>
    <w:p>
      <w:pPr>
        <w:keepNext w:val="true"/>
        <w:keepLines w:val="true"/>
        <w:spacing w:before="0" w:after="0" w:line="280"/>
        <w:ind w:right="1134" w:left="0" w:firstLine="0"/>
        <w:jc w:val="left"/>
        <w:rPr>
          <w:rFonts w:ascii="Work Sans Medium" w:hAnsi="Work Sans Medium" w:cs="Work Sans Medium" w:eastAsia="Work Sans Medium"/>
          <w:color w:val="2167CA"/>
          <w:spacing w:val="-6"/>
          <w:position w:val="0"/>
          <w:sz w:val="20"/>
          <w:shd w:fill="auto" w:val="clear"/>
        </w:rPr>
      </w:pPr>
      <w:r>
        <w:rPr>
          <w:rFonts w:ascii="Work Sans Medium" w:hAnsi="Work Sans Medium" w:cs="Work Sans Medium" w:eastAsia="Work Sans Medium"/>
          <w:color w:val="2167CA"/>
          <w:spacing w:val="-6"/>
          <w:position w:val="0"/>
          <w:sz w:val="20"/>
          <w:shd w:fill="auto" w:val="clear"/>
        </w:rPr>
        <w:t xml:space="preserve">Kiosk</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Kiosken och inre förrådet låses upp av Malin eller Johanna, annars finns nyckel hos vaktmästaren.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Efter stängning låses inre förrådet och dörren stängs.</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Plastlåda med iPad, kortläsare och nycklar till Krif’s skåp finns i förrådet.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Inlogg till iPad står på dess baksida; välj J18 eller J20 vid inloggning.</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Ladda gärna iPad och kortläsare under passet.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Börja med att brygga kaffe till borta- och hemmalag samt domare (en kanna vatten och två mått kaffe per bryggning). Kaffe, filter och termosar finns i förrådet.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Lämna kaffe, muggar och mjölk till lagen, domare och sekretariat innan matchstart.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Kaffe till försäljning ställs fram i svarta pumptermosar på disken med muggar, mjölk och muffins. Finns även en större termos vid behov.</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Ställ ut godisvagn och läskkyl i entrén, fyll på varor från förrådet och anslut kylens kontakt.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Jalusiluckan till kiosken öppnas med nyckelvredet till vänster om luckan.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Sätt igång fläkten via timern ovanför spisen.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Stekbordet används till korv och hamburgare, vänster del för stekning och höger för varmhållning. Först och främst säljs stekt och kokt korv. Ta alltid från kylen först.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Använd inte RIK:s kylskåp i kiosken.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Ställ fram ketchup, senap, rostad lök och bostongurka för självservering på högt/runt bord i entrén.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Hämta in termosar från omklädningsrum innan kioskstängning (kan göras under tredje perioden).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Stäng av och rengör stekhäll, torka upp fett och töm fettbehållaren samt rengör lilla silen.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Om mat blir över och det är match dagen efter, lägg maten i kylen. Om inte, erbjud spelare att ta med.</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Skölj ur termosarna och ställ tillbaka i förrådet.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Glöm inte att ställa tillbaka godisvagn och läskkyl i inre förrådet och ansluta kylen.</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Lås skåp och lägg nycklar, iPad och kortläsare i plastlådan på hyllan i förrådet.</w:t>
      </w:r>
    </w:p>
    <w:p>
      <w:pPr>
        <w:numPr>
          <w:ilvl w:val="0"/>
          <w:numId w:val="15"/>
        </w:numPr>
        <w:spacing w:before="0" w:after="0" w:line="240"/>
        <w:ind w:right="0" w:left="720" w:hanging="360"/>
        <w:jc w:val="left"/>
        <w:rPr>
          <w:rFonts w:ascii="Work Sans Light" w:hAnsi="Work Sans Light" w:cs="Work Sans Light" w:eastAsia="Work Sans Light"/>
          <w:color w:val="auto"/>
          <w:spacing w:val="0"/>
          <w:position w:val="0"/>
          <w:sz w:val="24"/>
          <w:shd w:fill="auto" w:val="clear"/>
        </w:rPr>
      </w:pPr>
      <w:r>
        <w:rPr>
          <w:rFonts w:ascii="Work Sans Light" w:hAnsi="Work Sans Light" w:cs="Work Sans Light" w:eastAsia="Work Sans Light"/>
          <w:color w:val="auto"/>
          <w:spacing w:val="0"/>
          <w:position w:val="0"/>
          <w:sz w:val="24"/>
          <w:shd w:fill="auto" w:val="clear"/>
        </w:rPr>
        <w:t xml:space="preserve">Plocka undan, diska, städa, töm sopor och lämna kiosken i ett trevligt skick.</w:t>
      </w:r>
    </w:p>
    <w:p>
      <w:pPr>
        <w:spacing w:before="0" w:after="280" w:line="280"/>
        <w:ind w:right="0" w:left="0" w:firstLine="0"/>
        <w:jc w:val="left"/>
        <w:rPr>
          <w:rFonts w:ascii="Work Sans Light" w:hAnsi="Work Sans Light" w:cs="Work Sans Light" w:eastAsia="Work Sans Light"/>
          <w:color w:val="auto"/>
          <w:spacing w:val="-6"/>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5">
    <w:abstractNumId w:val="30"/>
  </w:num>
  <w:num w:numId="7">
    <w:abstractNumId w:val="24"/>
  </w:num>
  <w:num w:numId="9">
    <w:abstractNumId w:val="18"/>
  </w:num>
  <w:num w:numId="11">
    <w:abstractNumId w:val="12"/>
  </w:num>
  <w:num w:numId="13">
    <w:abstractNumId w:val="6"/>
  </w:num>
  <w:num w:numId="1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