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5F" w:rsidRDefault="002F0C5F" w:rsidP="002F0C5F">
      <w:pPr>
        <w:pStyle w:val="Rubrik1"/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9ECB07D" wp14:editId="683B9ECC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3781425" cy="3790950"/>
            <wp:effectExtent l="0" t="0" r="9525" b="0"/>
            <wp:wrapTight wrapText="bothSides">
              <wp:wrapPolygon edited="0">
                <wp:start x="0" y="0"/>
                <wp:lineTo x="0" y="21491"/>
                <wp:lineTo x="21546" y="21491"/>
                <wp:lineTo x="2154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Vad är EBC?</w:t>
      </w:r>
    </w:p>
    <w:p w:rsidR="002F0C5F" w:rsidRPr="002F0C5F" w:rsidRDefault="002F0C5F" w:rsidP="002F0C5F">
      <w:pPr>
        <w:rPr>
          <w:rStyle w:val="Diskretbetoning"/>
        </w:rPr>
      </w:pPr>
      <w:r w:rsidRPr="002F0C5F">
        <w:rPr>
          <w:rStyle w:val="Diskretbetoning"/>
        </w:rPr>
        <w:t xml:space="preserve">Det här materialet är framtaget av Svenska Basketbollförbundet (SBBF) i syfte att hjälpa föreningar i arbetet med att arrangera </w:t>
      </w:r>
      <w:proofErr w:type="spellStart"/>
      <w:r w:rsidRPr="002F0C5F">
        <w:rPr>
          <w:rStyle w:val="Diskretbetoning"/>
        </w:rPr>
        <w:t>Easy</w:t>
      </w:r>
      <w:proofErr w:type="spellEnd"/>
      <w:r w:rsidRPr="002F0C5F">
        <w:rPr>
          <w:rStyle w:val="Diskretbetoning"/>
        </w:rPr>
        <w:t xml:space="preserve"> Basket Challenge.</w:t>
      </w:r>
    </w:p>
    <w:p w:rsidR="002F0C5F" w:rsidRDefault="002F0C5F" w:rsidP="002F0C5F">
      <w:pPr>
        <w:pStyle w:val="Rubrik2"/>
      </w:pPr>
      <w:r>
        <w:t>”Så många som möjligt, så länge som möjligt”</w:t>
      </w:r>
    </w:p>
    <w:p w:rsidR="002F0C5F" w:rsidRDefault="002F0C5F" w:rsidP="002F0C5F">
      <w:proofErr w:type="spellStart"/>
      <w:r>
        <w:t>Easy</w:t>
      </w:r>
      <w:proofErr w:type="spellEnd"/>
      <w:r>
        <w:t xml:space="preserve"> Basket Challenge (EBC) är en basketsammandragning för barn upp till 10 år. Där lag från flera olika föreningar spelar matcher och deltar i lekar. Hela familjen erbjuds en verksamhet som är enkel, rolig och som skapar delaktighet för alla familjens medlemmar. Under en </w:t>
      </w:r>
      <w:proofErr w:type="spellStart"/>
      <w:r>
        <w:t>Easy</w:t>
      </w:r>
      <w:proofErr w:type="spellEnd"/>
      <w:r>
        <w:t xml:space="preserve"> Basket Challenge spelar lagen två matcher, 4 mot 4, på låga korgar. Allt för att skapa stora ytor och delaktighet i spelet. Vi utgår från barnen och deras idrottsupplevelse och utveckling.</w:t>
      </w:r>
    </w:p>
    <w:p w:rsidR="002F0C5F" w:rsidRDefault="002F0C5F" w:rsidP="002F0C5F">
      <w:r>
        <w:t>Domare, som agerar som matchledare, tillsammans med tränare bidrar med glädje och engagemang.</w:t>
      </w:r>
    </w:p>
    <w:p w:rsidR="002F0C5F" w:rsidRDefault="002F0C5F" w:rsidP="002F0C5F">
      <w:pPr>
        <w:pStyle w:val="Rubrik2"/>
      </w:pPr>
      <w:r>
        <w:t>Varför EBC?</w:t>
      </w:r>
    </w:p>
    <w:p w:rsidR="002F0C5F" w:rsidRDefault="002F0C5F" w:rsidP="002F0C5F">
      <w:r>
        <w:t xml:space="preserve">Med EBC vill vi inspirera barn att älska idrott genom basketaktiviteter, och säkerhetsställa att träning och tävling för barn följer SBBF:s Spelarutvecklingsplan, Riksidrottsförbundets riktlinjer för barnidrott och Förenta Nationernas barnkonvention. </w:t>
      </w:r>
    </w:p>
    <w:p w:rsidR="002F0C5F" w:rsidRDefault="002F0C5F" w:rsidP="002F0C5F">
      <w:r>
        <w:t xml:space="preserve">All träning och tävling ska ske på barns villkor med fokus på: </w:t>
      </w:r>
    </w:p>
    <w:p w:rsidR="002F0C5F" w:rsidRDefault="002F0C5F" w:rsidP="002F0C5F">
      <w:pPr>
        <w:pStyle w:val="Liststycke"/>
        <w:numPr>
          <w:ilvl w:val="0"/>
          <w:numId w:val="1"/>
        </w:numPr>
      </w:pPr>
      <w:r>
        <w:t>JAG – Kroppskontroll (rörlighet, balans koordination, snabbhet och styrka mm.)</w:t>
      </w:r>
    </w:p>
    <w:p w:rsidR="002F0C5F" w:rsidRDefault="002F0C5F" w:rsidP="002F0C5F">
      <w:r>
        <w:t>och</w:t>
      </w:r>
    </w:p>
    <w:p w:rsidR="002F0C5F" w:rsidRDefault="00BD23B8" w:rsidP="002F0C5F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2DB366ED" wp14:editId="568059BA">
            <wp:simplePos x="0" y="0"/>
            <wp:positionH relativeFrom="column">
              <wp:posOffset>7663180</wp:posOffset>
            </wp:positionH>
            <wp:positionV relativeFrom="paragraph">
              <wp:posOffset>-335280</wp:posOffset>
            </wp:positionV>
            <wp:extent cx="77152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333" y="21304"/>
                <wp:lineTo x="21333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0C5F">
        <w:t>JAG OCH BOLLEN – Basketteknik (skjuta, passa, dribbla, rotera, försvar, start och stopp, att göra sig fri)</w:t>
      </w:r>
    </w:p>
    <w:p w:rsidR="002F0C5F" w:rsidRDefault="00B53465" w:rsidP="002F0C5F"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7062B603" wp14:editId="15ED8EF9">
            <wp:simplePos x="0" y="0"/>
            <wp:positionH relativeFrom="column">
              <wp:posOffset>5872480</wp:posOffset>
            </wp:positionH>
            <wp:positionV relativeFrom="paragraph">
              <wp:posOffset>0</wp:posOffset>
            </wp:positionV>
            <wp:extent cx="14097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08" y="21060"/>
                <wp:lineTo x="21308" y="0"/>
                <wp:lineTo x="0" y="0"/>
              </wp:wrapPolygon>
            </wp:wrapTight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0C5F">
        <w:t>i enlighet med Svenska Basketbollförbundets Spelarutvecklingsplan.</w:t>
      </w:r>
    </w:p>
    <w:p w:rsidR="002F0C5F" w:rsidRDefault="002F0C5F"/>
    <w:p w:rsidR="00C923AA" w:rsidRDefault="00C923AA"/>
    <w:p w:rsidR="00C923AA" w:rsidRDefault="00C923AA"/>
    <w:p w:rsidR="00C923AA" w:rsidRDefault="00C923AA"/>
    <w:p w:rsidR="00C923AA" w:rsidRDefault="00C923AA"/>
    <w:p w:rsidR="00C923AA" w:rsidRDefault="00C923AA"/>
    <w:p w:rsidR="00C923AA" w:rsidRDefault="00C923AA"/>
    <w:p w:rsidR="00C923AA" w:rsidRDefault="00C923AA"/>
    <w:p w:rsidR="00C923AA" w:rsidRDefault="00C923AA"/>
    <w:p w:rsidR="002F0C5F" w:rsidRDefault="00BD23B8" w:rsidP="002F0C5F">
      <w:pPr>
        <w:pStyle w:val="Rubrik1"/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5681980</wp:posOffset>
            </wp:positionH>
            <wp:positionV relativeFrom="paragraph">
              <wp:posOffset>0</wp:posOffset>
            </wp:positionV>
            <wp:extent cx="3067050" cy="3067050"/>
            <wp:effectExtent l="0" t="0" r="0" b="0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sket_medium_kvardr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C5F">
        <w:t>Regler</w:t>
      </w:r>
      <w:r w:rsidR="00B53465">
        <w:t xml:space="preserve"> (med lokala anpassningar)</w:t>
      </w:r>
    </w:p>
    <w:p w:rsidR="002F0C5F" w:rsidRDefault="002F0C5F" w:rsidP="002F0C5F">
      <w:pPr>
        <w:pStyle w:val="Liststycke"/>
        <w:numPr>
          <w:ilvl w:val="0"/>
          <w:numId w:val="1"/>
        </w:numPr>
      </w:pPr>
      <w:r>
        <w:t>Ingen officiell poängräkning, prestationen är det viktiga, inte resultatet</w:t>
      </w:r>
    </w:p>
    <w:p w:rsidR="002F0C5F" w:rsidRDefault="002F0C5F" w:rsidP="002F0C5F">
      <w:pPr>
        <w:pStyle w:val="Liststycke"/>
        <w:numPr>
          <w:ilvl w:val="0"/>
          <w:numId w:val="1"/>
        </w:numPr>
      </w:pPr>
      <w:r>
        <w:t>3 eller 4 perioder x 5 minuter rullande tid</w:t>
      </w:r>
    </w:p>
    <w:p w:rsidR="002F0C5F" w:rsidRDefault="002F0C5F" w:rsidP="002F0C5F">
      <w:pPr>
        <w:pStyle w:val="Liststycke"/>
        <w:numPr>
          <w:ilvl w:val="0"/>
          <w:numId w:val="1"/>
        </w:numPr>
      </w:pPr>
      <w:r>
        <w:t>För barn upp till 10 år</w:t>
      </w:r>
    </w:p>
    <w:p w:rsidR="002F0C5F" w:rsidRDefault="002F0C5F" w:rsidP="002F0C5F">
      <w:pPr>
        <w:pStyle w:val="Liststycke"/>
        <w:numPr>
          <w:ilvl w:val="0"/>
          <w:numId w:val="1"/>
        </w:numPr>
      </w:pPr>
      <w:r>
        <w:t xml:space="preserve">4-4 </w:t>
      </w:r>
    </w:p>
    <w:p w:rsidR="002F0C5F" w:rsidRDefault="002F0C5F" w:rsidP="002F0C5F">
      <w:pPr>
        <w:pStyle w:val="Liststycke"/>
        <w:numPr>
          <w:ilvl w:val="0"/>
          <w:numId w:val="1"/>
        </w:numPr>
      </w:pPr>
      <w:r>
        <w:t>Låg höjd på korgarna (260 cm ovan golv)</w:t>
      </w:r>
    </w:p>
    <w:p w:rsidR="002F0C5F" w:rsidRDefault="002F0C5F" w:rsidP="002F0C5F">
      <w:pPr>
        <w:pStyle w:val="Liststycke"/>
        <w:numPr>
          <w:ilvl w:val="0"/>
          <w:numId w:val="1"/>
        </w:numPr>
      </w:pPr>
      <w:r>
        <w:t>Bollstorlek 5</w:t>
      </w:r>
    </w:p>
    <w:p w:rsidR="002F0C5F" w:rsidRDefault="002F0C5F" w:rsidP="002F0C5F">
      <w:pPr>
        <w:pStyle w:val="Liststycke"/>
        <w:numPr>
          <w:ilvl w:val="0"/>
          <w:numId w:val="1"/>
        </w:numPr>
      </w:pPr>
      <w:r>
        <w:t>Man får inte ta bollen av spelare som håller bollen med båda händerna</w:t>
      </w:r>
    </w:p>
    <w:p w:rsidR="002F0C5F" w:rsidRDefault="002F0C5F" w:rsidP="002F0C5F">
      <w:pPr>
        <w:pStyle w:val="Liststycke"/>
        <w:numPr>
          <w:ilvl w:val="0"/>
          <w:numId w:val="1"/>
        </w:numPr>
      </w:pPr>
      <w:r>
        <w:t>Periodpauserna är som en time-out, med 1 min vila samt 3 min vila mellan andra och tredje perioden</w:t>
      </w:r>
    </w:p>
    <w:p w:rsidR="002F0C5F" w:rsidRDefault="002F0C5F" w:rsidP="002F0C5F">
      <w:pPr>
        <w:pStyle w:val="Liststycke"/>
        <w:numPr>
          <w:ilvl w:val="0"/>
          <w:numId w:val="1"/>
        </w:numPr>
      </w:pPr>
      <w:r>
        <w:t>Uppkast sker endast vid matchstart. Vid övriga tillfällen praktiseras ”varannan gång principen” dvs. vid vartannat uppkasttillfälle skall lagen få inkast vid sidan</w:t>
      </w:r>
    </w:p>
    <w:p w:rsidR="002F0C5F" w:rsidRDefault="002F0C5F" w:rsidP="002F0C5F">
      <w:pPr>
        <w:pStyle w:val="Liststycke"/>
        <w:numPr>
          <w:ilvl w:val="0"/>
          <w:numId w:val="1"/>
        </w:numPr>
      </w:pPr>
      <w:r>
        <w:t xml:space="preserve">Bakåtspel eller 3-sekundersregler tillämpas </w:t>
      </w:r>
      <w:proofErr w:type="gramStart"/>
      <w:r>
        <w:t>ej</w:t>
      </w:r>
      <w:proofErr w:type="gramEnd"/>
    </w:p>
    <w:p w:rsidR="002F0C5F" w:rsidRDefault="002F0C5F" w:rsidP="002F0C5F">
      <w:pPr>
        <w:pStyle w:val="Liststycke"/>
        <w:numPr>
          <w:ilvl w:val="0"/>
          <w:numId w:val="1"/>
        </w:numPr>
      </w:pPr>
      <w:r>
        <w:t>Det finns möjlighet att delta med mixade lag</w:t>
      </w:r>
    </w:p>
    <w:p w:rsidR="002F0C5F" w:rsidRDefault="002F0C5F" w:rsidP="002F0C5F">
      <w:pPr>
        <w:pStyle w:val="Liststycke"/>
        <w:numPr>
          <w:ilvl w:val="0"/>
          <w:numId w:val="1"/>
        </w:numPr>
      </w:pPr>
      <w:r>
        <w:t>Flickor och pojkar kan spela mot varandra</w:t>
      </w:r>
    </w:p>
    <w:p w:rsidR="002F0C5F" w:rsidRDefault="002F0C5F" w:rsidP="002F0C5F">
      <w:pPr>
        <w:pStyle w:val="Liststycke"/>
        <w:numPr>
          <w:ilvl w:val="0"/>
          <w:numId w:val="1"/>
        </w:numPr>
      </w:pPr>
      <w:r>
        <w:t>Alla coacher skall sträva efter att alla spelare får lika mycket speltid</w:t>
      </w:r>
    </w:p>
    <w:p w:rsidR="002F0C5F" w:rsidRDefault="00B53465" w:rsidP="002F0C5F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103DFD3F" wp14:editId="35291C59">
            <wp:simplePos x="0" y="0"/>
            <wp:positionH relativeFrom="column">
              <wp:posOffset>6205855</wp:posOffset>
            </wp:positionH>
            <wp:positionV relativeFrom="paragraph">
              <wp:posOffset>1870710</wp:posOffset>
            </wp:positionV>
            <wp:extent cx="14097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08" y="21060"/>
                <wp:lineTo x="21308" y="0"/>
                <wp:lineTo x="0" y="0"/>
              </wp:wrapPolygon>
            </wp:wrapTight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3B8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64766906" wp14:editId="2DA7F7C1">
            <wp:simplePos x="0" y="0"/>
            <wp:positionH relativeFrom="column">
              <wp:posOffset>7929880</wp:posOffset>
            </wp:positionH>
            <wp:positionV relativeFrom="paragraph">
              <wp:posOffset>1242060</wp:posOffset>
            </wp:positionV>
            <wp:extent cx="77152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333" y="21304"/>
                <wp:lineTo x="21333" y="0"/>
                <wp:lineTo x="0" y="0"/>
              </wp:wrapPolygon>
            </wp:wrapTight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0C5F">
        <w:t xml:space="preserve">Coacher strävar inte efter att vinna utan för att alla på planen, såväl motståndare som egna spelare, har roligt på </w:t>
      </w:r>
      <w:r w:rsidR="00BD23B8">
        <w:t>planen och känner sig delaktiga i matchen</w:t>
      </w:r>
    </w:p>
    <w:sectPr w:rsidR="002F0C5F" w:rsidSect="00C923AA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3EEE"/>
    <w:multiLevelType w:val="hybridMultilevel"/>
    <w:tmpl w:val="9E98D1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F215D"/>
    <w:rsid w:val="002F0C5F"/>
    <w:rsid w:val="00833644"/>
    <w:rsid w:val="00B53465"/>
    <w:rsid w:val="00BD23B8"/>
    <w:rsid w:val="00C923AA"/>
    <w:rsid w:val="00DF660A"/>
    <w:rsid w:val="00FC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9F835-54EC-4277-BBD9-17995659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F0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0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F0C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F0C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2F0C5F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F0C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2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IT-Partner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Munthe</dc:creator>
  <cp:lastModifiedBy>Katrin Lövgren</cp:lastModifiedBy>
  <cp:revision>2</cp:revision>
  <cp:lastPrinted>2014-12-01T13:41:00Z</cp:lastPrinted>
  <dcterms:created xsi:type="dcterms:W3CDTF">2019-08-18T15:16:00Z</dcterms:created>
  <dcterms:modified xsi:type="dcterms:W3CDTF">2019-08-18T15:16:00Z</dcterms:modified>
</cp:coreProperties>
</file>