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57233</wp:posOffset>
            </wp:positionH>
            <wp:positionV relativeFrom="paragraph">
              <wp:posOffset>136615</wp:posOffset>
            </wp:positionV>
            <wp:extent cx="1230705" cy="123070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0705" cy="1230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Företagsinformation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Fjällsta Skogsträdgård är ett nystartat företag som bland annat bedriver odling av frukt och bär runt Sundsjön i Bräcke kommun. I Pilgrimstad finns musteriet som har verksamhet större delen av året. Vi mustar kunders egna äpplen under skördesäsong och köper därefter in äpplen från svenska odlare.Mer information finns på: fjallstaskogstradgard.se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Vi finns även på facebook och instagram.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Produktinformation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Äppelmust är en dryck helt utan tillsatser. Ingrediensen i vår must är 100% svenska äpplen som krossas, pressas och pastöriseras innan drycken förpackas i en 3-liters bag-in-box alternativt stå-påse med tappkran.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Hållbarheten är lång, särskilt om förpackningen förvaras mörkt och svalt. Öppnad förpackning kan förvaras i kylskåpstemperatur i åtminstone 3 veckor.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Betalning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Priset per 3 liters bag-in-box eller stå-påse är 200 kr, varav 40 kr går till säljande förening.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Pris för 50 cl flaska är 60 kr varav 20  kr går till säljande förening.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Beställningar från kunder tas upp av säljande lag och betalas direkt till dem.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 om leverans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Den säljande föreningen ansvarar för att informera om och sköta utlämningen. 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Äppelmust från Fjällsta Skogsträdgård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