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6E" w:rsidRPr="0045686E" w:rsidRDefault="0045686E" w:rsidP="0045686E">
      <w:pPr>
        <w:shd w:val="clear" w:color="auto" w:fill="FFFFFF"/>
        <w:spacing w:after="30" w:line="240" w:lineRule="atLeast"/>
        <w:ind w:left="270" w:right="270"/>
        <w:outlineLvl w:val="3"/>
        <w:rPr>
          <w:rFonts w:ascii="Arial" w:eastAsia="Times New Roman" w:hAnsi="Arial" w:cs="Arial"/>
          <w:b/>
          <w:bCs/>
          <w:color w:val="556067"/>
          <w:spacing w:val="-18"/>
          <w:sz w:val="34"/>
          <w:szCs w:val="34"/>
          <w:lang w:eastAsia="sv-SE"/>
        </w:rPr>
      </w:pPr>
      <w:r w:rsidRPr="0045686E">
        <w:rPr>
          <w:rFonts w:ascii="Arial" w:eastAsia="Times New Roman" w:hAnsi="Arial" w:cs="Arial"/>
          <w:b/>
          <w:bCs/>
          <w:color w:val="556067"/>
          <w:spacing w:val="-18"/>
          <w:sz w:val="34"/>
          <w:szCs w:val="34"/>
          <w:lang w:eastAsia="sv-SE"/>
        </w:rPr>
        <w:t xml:space="preserve">Förbundets nya licens- och ungdomsförsäkring 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Inför årets säsong har Förbundet genomfört en upphandling av 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licens- och ungdomsförsäkringen.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Skälet till detta är att skadorna har ökat under de senaste tre åren och 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 xml:space="preserve">därmed försäkringskostnaderna. 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Förbundet har, inför upphandlingen, sammanställt ett underlag som sex försäkringsbolag har fått möjlighet att offerera på.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Resultatet från denna upphandling är att vi från och med 1 oktober byter försäkringsbolag från Folksam till </w:t>
      </w:r>
      <w:proofErr w:type="spell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Svedea</w:t>
      </w:r>
      <w:proofErr w:type="spell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.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 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t>Här följer nu en sammanfattning av de nya försäkringsvillkoren från 1 oktober.</w:t>
      </w: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br/>
      </w: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br/>
        <w:t xml:space="preserve">Innehållet i licensförsäkringen förändras på två områden från och </w:t>
      </w: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br/>
        <w:t>med 1 oktober.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•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 xml:space="preserve">Maxersättning för akutskadeersättningar höjs från 2 </w:t>
      </w:r>
      <w:proofErr w:type="gram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670:-</w:t>
      </w:r>
      <w:proofErr w:type="gram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 till 10 000:- per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 xml:space="preserve">skada. Ersättningstypen har dock en självrisk på 2 </w:t>
      </w:r>
      <w:proofErr w:type="gram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225:-</w:t>
      </w:r>
      <w:proofErr w:type="gram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 per skadetillfälle och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ersättning lämnas bara mot kvitton.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•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Vid tandskada där den skadade varit tvungen att bära tandskydd och åsidosatt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 xml:space="preserve">denna regel så får den skadade en självrisk på 4 </w:t>
      </w:r>
      <w:proofErr w:type="gram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450:-</w:t>
      </w:r>
      <w:proofErr w:type="gram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 på skadeersättningen.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t>Vid</w:t>
      </w: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br/>
        <w:t>skada gäller följande: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Skador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 xml:space="preserve">inträffade före 30 september skall anmälas till Folksam, </w:t>
      </w:r>
      <w:proofErr w:type="spell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tel</w:t>
      </w:r>
      <w:proofErr w:type="spell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 +46 8 772 8740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Skador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 xml:space="preserve">inträffade från 1 oktober skall anmälas till </w:t>
      </w:r>
      <w:proofErr w:type="spell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Svedea</w:t>
      </w:r>
      <w:proofErr w:type="spell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, </w:t>
      </w:r>
      <w:proofErr w:type="spell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tel</w:t>
      </w:r>
      <w:proofErr w:type="spell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 xml:space="preserve"> +46 771 160 199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Det är givetvis lätt att det uppstår misstag då du anmäler skada på grund av bytet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av försäkringsbolag men skaderegleringen går mycket fortare om du hjälper oss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att anmälningarna hamnar rätt.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t>För</w:t>
      </w:r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br/>
      </w:r>
      <w:proofErr w:type="gramStart"/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t>eventuell frågor</w:t>
      </w:r>
      <w:proofErr w:type="gramEnd"/>
      <w:r w:rsidRPr="0045686E">
        <w:rPr>
          <w:rFonts w:ascii="Arial" w:eastAsia="Times New Roman" w:hAnsi="Arial" w:cs="Arial"/>
          <w:b/>
          <w:bCs/>
          <w:color w:val="556067"/>
          <w:sz w:val="18"/>
          <w:szCs w:val="18"/>
          <w:lang w:eastAsia="sv-SE"/>
        </w:rPr>
        <w:t xml:space="preserve"> kontakta: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proofErr w:type="spellStart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Svedea</w:t>
      </w:r>
      <w:proofErr w:type="spellEnd"/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Specialförsäkring Box 3489, 103 69 STOCKHOLM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Besöksadress: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Sveavägen 38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Tel: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0771 – 160 199</w:t>
      </w:r>
    </w:p>
    <w:p w:rsidR="0045686E" w:rsidRPr="0045686E" w:rsidRDefault="0045686E" w:rsidP="0045686E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E-post: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</w:r>
      <w:hyperlink r:id="rId5" w:history="1">
        <w:r w:rsidRPr="0045686E">
          <w:rPr>
            <w:rFonts w:ascii="Arial" w:eastAsia="Times New Roman" w:hAnsi="Arial" w:cs="Arial"/>
            <w:color w:val="2396DF"/>
            <w:sz w:val="18"/>
            <w:szCs w:val="18"/>
            <w:u w:val="single"/>
            <w:lang w:eastAsia="sv-SE"/>
          </w:rPr>
          <w:t>idrottsskador@svedea.se</w:t>
        </w:r>
      </w:hyperlink>
    </w:p>
    <w:p w:rsidR="0045686E" w:rsidRPr="0045686E" w:rsidRDefault="0045686E" w:rsidP="0045686E">
      <w:pPr>
        <w:shd w:val="clear" w:color="auto" w:fill="FFFFFF"/>
        <w:spacing w:after="180" w:line="312" w:lineRule="atLeast"/>
        <w:rPr>
          <w:rFonts w:ascii="Arial" w:eastAsia="Times New Roman" w:hAnsi="Arial" w:cs="Arial"/>
          <w:color w:val="556067"/>
          <w:sz w:val="18"/>
          <w:szCs w:val="18"/>
          <w:lang w:eastAsia="sv-SE"/>
        </w:rPr>
      </w:pP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t> 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>Fullständig</w:t>
      </w:r>
      <w:r w:rsidRPr="0045686E">
        <w:rPr>
          <w:rFonts w:ascii="Arial" w:eastAsia="Times New Roman" w:hAnsi="Arial" w:cs="Arial"/>
          <w:color w:val="556067"/>
          <w:sz w:val="18"/>
          <w:szCs w:val="18"/>
          <w:lang w:eastAsia="sv-SE"/>
        </w:rPr>
        <w:br/>
        <w:t xml:space="preserve">försäkringsinformation </w:t>
      </w:r>
      <w:hyperlink r:id="rId6" w:history="1">
        <w:r w:rsidRPr="0045686E">
          <w:rPr>
            <w:rFonts w:ascii="Arial" w:eastAsia="Times New Roman" w:hAnsi="Arial" w:cs="Arial"/>
            <w:color w:val="2396DF"/>
            <w:sz w:val="18"/>
            <w:szCs w:val="18"/>
            <w:u w:val="single"/>
            <w:lang w:eastAsia="sv-SE"/>
          </w:rPr>
          <w:t>här</w:t>
        </w:r>
      </w:hyperlink>
      <w:bookmarkStart w:id="0" w:name="_GoBack"/>
      <w:bookmarkEnd w:id="0"/>
    </w:p>
    <w:p w:rsidR="007108A0" w:rsidRDefault="007108A0"/>
    <w:sectPr w:rsidR="0071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6E"/>
    <w:rsid w:val="0045686E"/>
    <w:rsid w:val="0071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3268">
                  <w:marLeft w:val="105"/>
                  <w:marRight w:val="105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80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wehockey.se/Om-forbundet/Forbundsinformation/Forsakringsinformation-for-lag-och-ungdom/" TargetMode="External"/><Relationship Id="rId5" Type="http://schemas.openxmlformats.org/officeDocument/2006/relationships/hyperlink" Target="mailto:idrottsskador@svede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Stefans dator</dc:creator>
  <cp:lastModifiedBy>Stefans dator</cp:lastModifiedBy>
  <cp:revision>1</cp:revision>
  <dcterms:created xsi:type="dcterms:W3CDTF">2013-10-05T19:23:00Z</dcterms:created>
  <dcterms:modified xsi:type="dcterms:W3CDTF">2013-10-05T19:24:00Z</dcterms:modified>
</cp:coreProperties>
</file>