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5CED5" w14:textId="77777777" w:rsidR="00312247" w:rsidRDefault="00394BAF">
      <w:pPr>
        <w:rPr>
          <w:lang w:val="sv-SE"/>
        </w:rPr>
      </w:pPr>
      <w:r>
        <w:rPr>
          <w:lang w:val="sv-SE"/>
        </w:rPr>
        <w:t>Datum</w:t>
      </w:r>
    </w:p>
    <w:p w14:paraId="432CA196" w14:textId="77777777" w:rsidR="00394BAF" w:rsidRDefault="00394BAF">
      <w:pPr>
        <w:rPr>
          <w:lang w:val="sv-SE"/>
        </w:rPr>
      </w:pPr>
      <w:r>
        <w:rPr>
          <w:lang w:val="sv-SE"/>
        </w:rPr>
        <w:t>Namn</w:t>
      </w:r>
    </w:p>
    <w:p w14:paraId="223FDA06" w14:textId="77777777" w:rsidR="00394BAF" w:rsidRDefault="00394BAF">
      <w:pPr>
        <w:rPr>
          <w:lang w:val="sv-SE"/>
        </w:rPr>
      </w:pPr>
    </w:p>
    <w:p w14:paraId="069BEC8E" w14:textId="77777777" w:rsidR="00394BAF" w:rsidRPr="00394BAF" w:rsidRDefault="00394BAF" w:rsidP="00394BAF">
      <w:pPr>
        <w:rPr>
          <w:rFonts w:ascii="Calibri" w:eastAsia="Calibri" w:hAnsi="Calibri" w:cs="Calibri"/>
          <w:color w:val="auto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Hur mår du just nu? _____________________________________________________________________________ _____________________________________________________________________________ </w:t>
      </w:r>
    </w:p>
    <w:p w14:paraId="26CEA4EE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609A11C8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Hur trivs du i laget? _____________________________________________________________________________ _____________________________________________________________________________ </w:t>
      </w:r>
    </w:p>
    <w:p w14:paraId="11A8FEE6" w14:textId="77777777" w:rsidR="00394BAF" w:rsidRPr="00394BAF" w:rsidRDefault="00394BAF" w:rsidP="00394BAF">
      <w:pPr>
        <w:rPr>
          <w:rFonts w:ascii="Calibri" w:eastAsia="Calibri" w:hAnsi="Calibri" w:cs="Calibri"/>
          <w:b/>
          <w:lang w:val="sv-SE"/>
        </w:rPr>
      </w:pPr>
    </w:p>
    <w:p w14:paraId="1B477DD9" w14:textId="77777777" w:rsidR="00730648" w:rsidRDefault="00730648" w:rsidP="00394BAF">
      <w:pPr>
        <w:rPr>
          <w:rFonts w:ascii="Calibri" w:eastAsia="Calibri" w:hAnsi="Calibri" w:cs="Calibri"/>
          <w:lang w:val="sv-SE"/>
        </w:rPr>
      </w:pPr>
    </w:p>
    <w:p w14:paraId="20B39B77" w14:textId="77777777" w:rsidR="00394BAF" w:rsidRPr="00394BAF" w:rsidRDefault="00730648" w:rsidP="00394BAF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Hur fungerar det med m</w:t>
      </w:r>
      <w:r w:rsidR="00394BAF" w:rsidRPr="00394BAF">
        <w:rPr>
          <w:rFonts w:ascii="Calibri" w:eastAsia="Calibri" w:hAnsi="Calibri" w:cs="Calibri"/>
          <w:lang w:val="sv-SE"/>
        </w:rPr>
        <w:t xml:space="preserve">at, sömn (t ex är din aptit god, hinner du äta innan/efter träning, får du tillräckligt med sömn): _____________________________________________________________________________ _____________________________________________________________________________ </w:t>
      </w:r>
    </w:p>
    <w:p w14:paraId="255FEF76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6C72436D" w14:textId="77777777" w:rsidR="00394BAF" w:rsidRPr="00394BAF" w:rsidRDefault="00730648" w:rsidP="00394BAF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Hur fungerar det med s</w:t>
      </w:r>
      <w:r w:rsidR="00394BAF" w:rsidRPr="00394BAF">
        <w:rPr>
          <w:rFonts w:ascii="Calibri" w:eastAsia="Calibri" w:hAnsi="Calibri" w:cs="Calibri"/>
          <w:lang w:val="sv-SE"/>
        </w:rPr>
        <w:t xml:space="preserve">kola, kompisar (t ex hinner du med läxorna, träffa vänner utanför fotbollen): _____________________________________________________________________________ _____________________________________________________________________________ </w:t>
      </w:r>
    </w:p>
    <w:p w14:paraId="7691AA53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4D402A90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Har du andra idrotter eller aktiviteter på din fritid? _____________________________________________________________________________ _____________________________________________________________________________ </w:t>
      </w:r>
    </w:p>
    <w:p w14:paraId="31ADAC42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6EB62090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5C0C242E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58D4D9E4" w14:textId="77777777" w:rsid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Hur tycker du laget fungerar för dig och dina lagkamrater?</w:t>
      </w:r>
    </w:p>
    <w:p w14:paraId="78B7F038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43877FDE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4041344D" w14:textId="77777777" w:rsid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Hur tycker du att samarbetet mellan spelare</w:t>
      </w:r>
      <w:r>
        <w:rPr>
          <w:rFonts w:ascii="Calibri" w:eastAsia="Calibri" w:hAnsi="Calibri" w:cs="Calibri"/>
          <w:lang w:val="sv-SE"/>
        </w:rPr>
        <w:t xml:space="preserve"> </w:t>
      </w:r>
      <w:r w:rsidRPr="00394BAF">
        <w:rPr>
          <w:rFonts w:ascii="Calibri" w:eastAsia="Calibri" w:hAnsi="Calibri" w:cs="Calibri"/>
          <w:lang w:val="sv-SE"/>
        </w:rPr>
        <w:t>och ledare fungerar i laget?</w:t>
      </w:r>
    </w:p>
    <w:p w14:paraId="208040D8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73447442" w14:textId="77777777" w:rsid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242D075B" w14:textId="77777777" w:rsidR="00394BAF" w:rsidRPr="00394BAF" w:rsidRDefault="00730648" w:rsidP="00394BAF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Hur skulle rangordna var du helst vill spela på planen? Målvakt, back, </w:t>
      </w:r>
      <w:proofErr w:type="spellStart"/>
      <w:r>
        <w:rPr>
          <w:rFonts w:ascii="Calibri" w:eastAsia="Calibri" w:hAnsi="Calibri" w:cs="Calibri"/>
          <w:lang w:val="sv-SE"/>
        </w:rPr>
        <w:t>yttermitt</w:t>
      </w:r>
      <w:proofErr w:type="spellEnd"/>
      <w:r>
        <w:rPr>
          <w:rFonts w:ascii="Calibri" w:eastAsia="Calibri" w:hAnsi="Calibri" w:cs="Calibri"/>
          <w:lang w:val="sv-SE"/>
        </w:rPr>
        <w:t xml:space="preserve">, mitt </w:t>
      </w:r>
      <w:proofErr w:type="spellStart"/>
      <w:r>
        <w:rPr>
          <w:rFonts w:ascii="Calibri" w:eastAsia="Calibri" w:hAnsi="Calibri" w:cs="Calibri"/>
          <w:lang w:val="sv-SE"/>
        </w:rPr>
        <w:t>mitt</w:t>
      </w:r>
      <w:proofErr w:type="spellEnd"/>
      <w:r>
        <w:rPr>
          <w:rFonts w:ascii="Calibri" w:eastAsia="Calibri" w:hAnsi="Calibri" w:cs="Calibri"/>
          <w:lang w:val="sv-SE"/>
        </w:rPr>
        <w:t xml:space="preserve"> eller anfallare?</w:t>
      </w:r>
    </w:p>
    <w:p w14:paraId="6E7FFFCE" w14:textId="77777777" w:rsidR="00730648" w:rsidRPr="00394BAF" w:rsidRDefault="00730648" w:rsidP="00730648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3F856232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7B14E26A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6B3EFCEF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Vad anser du vara dina starka sidor som fotbollsspelare? </w:t>
      </w:r>
    </w:p>
    <w:p w14:paraId="6A7A438C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</w:t>
      </w:r>
    </w:p>
    <w:p w14:paraId="6F7E5342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_____________________________________________________________________________</w:t>
      </w:r>
    </w:p>
    <w:p w14:paraId="5C4CFF6A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10EF69D7" w14:textId="21FD342E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Vad anser du kunna förbättra </w:t>
      </w:r>
      <w:r>
        <w:rPr>
          <w:rFonts w:ascii="Calibri" w:eastAsia="Calibri" w:hAnsi="Calibri" w:cs="Calibri"/>
          <w:lang w:val="sv-SE"/>
        </w:rPr>
        <w:t>som fotbollsspelare</w:t>
      </w:r>
      <w:r w:rsidRPr="00394BAF">
        <w:rPr>
          <w:rFonts w:ascii="Calibri" w:eastAsia="Calibri" w:hAnsi="Calibri" w:cs="Calibri"/>
          <w:lang w:val="sv-SE"/>
        </w:rPr>
        <w:t>?</w:t>
      </w:r>
      <w:r w:rsidR="00300E2C">
        <w:rPr>
          <w:rFonts w:ascii="Calibri" w:eastAsia="Calibri" w:hAnsi="Calibri" w:cs="Calibri"/>
          <w:lang w:val="sv-SE"/>
        </w:rPr>
        <w:t xml:space="preserve"> Vad vill du lära dig mer om?</w:t>
      </w:r>
    </w:p>
    <w:p w14:paraId="4BBC18E6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</w:t>
      </w:r>
    </w:p>
    <w:p w14:paraId="0A140773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_____________________________________________________________________________</w:t>
      </w:r>
    </w:p>
    <w:p w14:paraId="3D6E7CBA" w14:textId="095F3876" w:rsidR="00A03A9B" w:rsidRDefault="00A03A9B">
      <w:pPr>
        <w:spacing w:after="160" w:line="259" w:lineRule="auto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br w:type="page"/>
      </w:r>
    </w:p>
    <w:p w14:paraId="2505C92E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bookmarkStart w:id="0" w:name="_GoBack"/>
      <w:bookmarkEnd w:id="0"/>
    </w:p>
    <w:p w14:paraId="52B3BD04" w14:textId="5E1F6E90" w:rsidR="00394BAF" w:rsidRDefault="00394BAF" w:rsidP="00394BAF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Hur tycker du det är</w:t>
      </w:r>
      <w:r w:rsidRPr="00394BAF">
        <w:rPr>
          <w:rFonts w:ascii="Calibri" w:eastAsia="Calibri" w:hAnsi="Calibri" w:cs="Calibri"/>
          <w:lang w:val="sv-SE"/>
        </w:rPr>
        <w:t xml:space="preserve"> att träna?</w:t>
      </w:r>
      <w:r>
        <w:rPr>
          <w:rFonts w:ascii="Calibri" w:eastAsia="Calibri" w:hAnsi="Calibri" w:cs="Calibri"/>
          <w:lang w:val="sv-SE"/>
        </w:rPr>
        <w:t xml:space="preserve"> Lär du dig mycket på träningarna och i så fall vad?</w:t>
      </w:r>
      <w:r w:rsidR="00300E2C">
        <w:rPr>
          <w:rFonts w:ascii="Calibri" w:eastAsia="Calibri" w:hAnsi="Calibri" w:cs="Calibri"/>
          <w:lang w:val="sv-SE"/>
        </w:rPr>
        <w:t xml:space="preserve"> Vad har du utvecklat?</w:t>
      </w:r>
    </w:p>
    <w:p w14:paraId="54672D4D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1541BD90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161207F2" w14:textId="77777777" w:rsidR="00394BAF" w:rsidRDefault="00394BAF" w:rsidP="00394BAF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Hur tycker du det är</w:t>
      </w:r>
      <w:r w:rsidRPr="00394BAF">
        <w:rPr>
          <w:rFonts w:ascii="Calibri" w:eastAsia="Calibri" w:hAnsi="Calibri" w:cs="Calibri"/>
          <w:lang w:val="sv-SE"/>
        </w:rPr>
        <w:t xml:space="preserve"> att </w:t>
      </w:r>
      <w:r>
        <w:rPr>
          <w:rFonts w:ascii="Calibri" w:eastAsia="Calibri" w:hAnsi="Calibri" w:cs="Calibri"/>
          <w:lang w:val="sv-SE"/>
        </w:rPr>
        <w:t>spela matcher</w:t>
      </w:r>
      <w:r w:rsidRPr="00394BAF">
        <w:rPr>
          <w:rFonts w:ascii="Calibri" w:eastAsia="Calibri" w:hAnsi="Calibri" w:cs="Calibri"/>
          <w:lang w:val="sv-SE"/>
        </w:rPr>
        <w:t>?</w:t>
      </w:r>
      <w:r>
        <w:rPr>
          <w:rFonts w:ascii="Calibri" w:eastAsia="Calibri" w:hAnsi="Calibri" w:cs="Calibri"/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>Vad är skillnaden för dig mellan match och träning</w:t>
      </w:r>
      <w:r>
        <w:rPr>
          <w:rFonts w:ascii="Calibri" w:eastAsia="Calibri" w:hAnsi="Calibri" w:cs="Calibri"/>
          <w:lang w:val="sv-SE"/>
        </w:rPr>
        <w:t>?</w:t>
      </w:r>
    </w:p>
    <w:p w14:paraId="4CC77F18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1C638DB1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323F8E34" w14:textId="77777777" w:rsidR="00730648" w:rsidRDefault="00730648" w:rsidP="00730648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Vilka förväntningar har du på ledarna och träningarna?</w:t>
      </w:r>
    </w:p>
    <w:p w14:paraId="4B3F1EA2" w14:textId="77777777" w:rsidR="00730648" w:rsidRPr="00394BAF" w:rsidRDefault="00730648" w:rsidP="00730648">
      <w:pPr>
        <w:spacing w:after="160" w:line="259" w:lineRule="auto"/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4F86FA1A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08359BB4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  <w:r w:rsidRPr="00394BAF">
        <w:rPr>
          <w:rFonts w:ascii="Calibri" w:eastAsia="Calibri" w:hAnsi="Calibri" w:cs="Calibri"/>
          <w:lang w:val="sv-SE"/>
        </w:rPr>
        <w:t>Vad har du för mål med fotbollen och din egen utveckling?</w:t>
      </w:r>
      <w:r>
        <w:rPr>
          <w:rFonts w:ascii="Calibri" w:eastAsia="Calibri" w:hAnsi="Calibri" w:cs="Calibri"/>
          <w:lang w:val="sv-SE"/>
        </w:rPr>
        <w:br/>
      </w:r>
      <w:r w:rsidRPr="00394BAF">
        <w:rPr>
          <w:rFonts w:ascii="Calibri" w:eastAsia="Calibri" w:hAnsi="Calibri" w:cs="Calibri"/>
          <w:lang w:val="sv-SE"/>
        </w:rPr>
        <w:t xml:space="preserve">_____________________________________________________________________________ _____________________________________________________________________________ </w:t>
      </w:r>
    </w:p>
    <w:p w14:paraId="0BA2FD38" w14:textId="77777777" w:rsidR="00394BAF" w:rsidRPr="00394BAF" w:rsidRDefault="00394BAF" w:rsidP="00394BAF">
      <w:pPr>
        <w:rPr>
          <w:rFonts w:ascii="Calibri" w:eastAsia="Calibri" w:hAnsi="Calibri" w:cs="Calibri"/>
          <w:lang w:val="sv-SE"/>
        </w:rPr>
      </w:pPr>
    </w:p>
    <w:p w14:paraId="06D902FF" w14:textId="77777777" w:rsidR="00394BAF" w:rsidRDefault="00394BAF" w:rsidP="00394BAF">
      <w:pPr>
        <w:rPr>
          <w:rFonts w:ascii="Calibri" w:eastAsia="Calibri" w:hAnsi="Calibri" w:cs="Calibri"/>
        </w:rPr>
      </w:pPr>
      <w:r w:rsidRPr="00394BAF">
        <w:rPr>
          <w:rFonts w:ascii="Calibri" w:eastAsia="Calibri" w:hAnsi="Calibri" w:cs="Calibri"/>
          <w:lang w:val="sv-SE"/>
        </w:rPr>
        <w:t xml:space="preserve">Har du något som du vill ställa frågor om eller ta upp? </w:t>
      </w:r>
      <w:r w:rsidR="00730648">
        <w:rPr>
          <w:rFonts w:ascii="Calibri" w:eastAsia="Calibri" w:hAnsi="Calibri" w:cs="Calibri"/>
          <w:lang w:val="sv-SE"/>
        </w:rPr>
        <w:t xml:space="preserve">Något som bör förändras? </w:t>
      </w:r>
      <w:r>
        <w:rPr>
          <w:rFonts w:ascii="Calibri" w:eastAsia="Calibri" w:hAnsi="Calibri" w:cs="Calibri"/>
        </w:rPr>
        <w:t>_____________________________________________________________________________ _____________________________________________________________________________</w:t>
      </w:r>
    </w:p>
    <w:p w14:paraId="4E54A636" w14:textId="77777777" w:rsidR="00394BAF" w:rsidRPr="00394BAF" w:rsidRDefault="00394BAF">
      <w:pPr>
        <w:rPr>
          <w:lang w:val="sv-SE"/>
        </w:rPr>
      </w:pPr>
    </w:p>
    <w:sectPr w:rsidR="00394BAF" w:rsidRPr="00394BAF" w:rsidSect="0044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4170BA"/>
    <w:multiLevelType w:val="multilevel"/>
    <w:tmpl w:val="2362F092"/>
    <w:numStyleLink w:val="Bulletlist"/>
  </w:abstractNum>
  <w:abstractNum w:abstractNumId="15" w15:restartNumberingAfterBreak="0">
    <w:nsid w:val="7A3762C3"/>
    <w:multiLevelType w:val="multilevel"/>
    <w:tmpl w:val="189694D4"/>
    <w:numStyleLink w:val="NumberedHeadings"/>
  </w:abstractNum>
  <w:num w:numId="1">
    <w:abstractNumId w:val="12"/>
  </w:num>
  <w:num w:numId="2">
    <w:abstractNumId w:val="14"/>
  </w:num>
  <w:num w:numId="3">
    <w:abstractNumId w:val="14"/>
  </w:num>
  <w:num w:numId="4">
    <w:abstractNumId w:val="14"/>
  </w:num>
  <w:num w:numId="5">
    <w:abstractNumId w:val="15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3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AF"/>
    <w:rsid w:val="00074562"/>
    <w:rsid w:val="000A2DD2"/>
    <w:rsid w:val="00116207"/>
    <w:rsid w:val="001F4FDF"/>
    <w:rsid w:val="002336A5"/>
    <w:rsid w:val="002432AC"/>
    <w:rsid w:val="00260941"/>
    <w:rsid w:val="00267EB3"/>
    <w:rsid w:val="00281DA5"/>
    <w:rsid w:val="00300E2C"/>
    <w:rsid w:val="00312247"/>
    <w:rsid w:val="00394BAF"/>
    <w:rsid w:val="00447E7E"/>
    <w:rsid w:val="00615A64"/>
    <w:rsid w:val="00627583"/>
    <w:rsid w:val="00685EBB"/>
    <w:rsid w:val="00730648"/>
    <w:rsid w:val="00741C1D"/>
    <w:rsid w:val="00781AFF"/>
    <w:rsid w:val="00812623"/>
    <w:rsid w:val="008845A0"/>
    <w:rsid w:val="0095116D"/>
    <w:rsid w:val="009615A0"/>
    <w:rsid w:val="009C2F78"/>
    <w:rsid w:val="00A03A9B"/>
    <w:rsid w:val="00A846F8"/>
    <w:rsid w:val="00A96CAD"/>
    <w:rsid w:val="00AD26B6"/>
    <w:rsid w:val="00B30773"/>
    <w:rsid w:val="00C006E3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869C"/>
  <w15:chartTrackingRefBased/>
  <w15:docId w15:val="{4AE294BE-A1D1-48D9-86D6-A7CEC41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9" ma:contentTypeDescription="Create a new document." ma:contentTypeScope="" ma:versionID="d680591580cc1bb29ed112203936e1f4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68e1bb5b9ea0acbb28a75eb4a7490703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423D5-4769-4C7F-84E4-3F0ACDD7F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DC244-8FF0-4A3A-AB6B-DECD992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Goude, Filip</dc:creator>
  <cp:keywords/>
  <dc:description/>
  <cp:lastModifiedBy>Goude, Filip</cp:lastModifiedBy>
  <cp:revision>3</cp:revision>
  <dcterms:created xsi:type="dcterms:W3CDTF">2020-08-19T14:03:00Z</dcterms:created>
  <dcterms:modified xsi:type="dcterms:W3CDTF">2020-08-19T15:52:00Z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</Properties>
</file>