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45D1D" w14:textId="77777777" w:rsidR="00A93BF6" w:rsidRPr="00A93BF6" w:rsidRDefault="00A93BF6" w:rsidP="00A93BF6">
      <w:pPr>
        <w:rPr>
          <w:b/>
          <w:bCs/>
        </w:rPr>
      </w:pPr>
      <w:r w:rsidRPr="00A93BF6">
        <w:rPr>
          <w:b/>
          <w:bCs/>
        </w:rPr>
        <w:t>Policy för spelarplacering och flytt mellan lag</w:t>
      </w:r>
    </w:p>
    <w:p w14:paraId="3E44DADB" w14:textId="393DBB1D" w:rsidR="00A93BF6" w:rsidRPr="00A93BF6" w:rsidRDefault="00A93BF6" w:rsidP="00A93BF6">
      <w:r w:rsidRPr="00A93BF6">
        <w:t>Syftet med denna policy är att skapa tydlighet kring hur föreningen arbetar med spelarplacering och eventuella flyttar mellan lag. Vår utgångspunkt är att varje barn ska ges möjlighet att utvecklas i en trygg och långsiktig miljö, samtidigt som vi värnar om gemenskap och föreningens gemensamma verksamhet.</w:t>
      </w:r>
    </w:p>
    <w:p w14:paraId="728CE72C" w14:textId="77777777" w:rsidR="00A93BF6" w:rsidRPr="00A93BF6" w:rsidRDefault="00A93BF6" w:rsidP="00A93BF6">
      <w:pPr>
        <w:rPr>
          <w:b/>
          <w:bCs/>
        </w:rPr>
      </w:pPr>
      <w:r w:rsidRPr="00A93BF6">
        <w:rPr>
          <w:b/>
          <w:bCs/>
        </w:rPr>
        <w:t>Upp till 12 års ålder</w:t>
      </w:r>
    </w:p>
    <w:p w14:paraId="228D82D0" w14:textId="77777777" w:rsidR="00A93BF6" w:rsidRPr="00A93BF6" w:rsidRDefault="00A93BF6" w:rsidP="00A93BF6">
      <w:r w:rsidRPr="00A93BF6">
        <w:t>Spelare tillhör det lag som motsvarar den egna åldersgruppen. Detta gäller fram till och med den säsong då spelaren fyller 12 år. En spelare byter alltså inte lag mitt under en säsong enbart på grund av att han eller hon fyller 12 år tidigare än övriga i årskullen.</w:t>
      </w:r>
    </w:p>
    <w:p w14:paraId="29E03AE8" w14:textId="77777777" w:rsidR="00A93BF6" w:rsidRPr="00A93BF6" w:rsidRDefault="00A93BF6" w:rsidP="00A93BF6">
      <w:r w:rsidRPr="00A93BF6">
        <w:t>Bakgrunden till detta är att barn- och ungdomsidrotten fram till denna ålder fokuserar på lärande, utveckling, glädje och gemenskap, där resultat inte står i centrum.</w:t>
      </w:r>
    </w:p>
    <w:p w14:paraId="1A40ABDA" w14:textId="77777777" w:rsidR="00A93BF6" w:rsidRPr="00A93BF6" w:rsidRDefault="00A93BF6" w:rsidP="00A93BF6">
      <w:pPr>
        <w:rPr>
          <w:b/>
          <w:bCs/>
        </w:rPr>
      </w:pPr>
      <w:r w:rsidRPr="00A93BF6">
        <w:rPr>
          <w:b/>
          <w:bCs/>
        </w:rPr>
        <w:t>Från 12 års ålder</w:t>
      </w:r>
    </w:p>
    <w:p w14:paraId="3E0D8E4E" w14:textId="77777777" w:rsidR="00A93BF6" w:rsidRPr="00A93BF6" w:rsidRDefault="00A93BF6" w:rsidP="00A93BF6">
      <w:r w:rsidRPr="00A93BF6">
        <w:t>När spelarna når den ålder där tävlingsmomentet blir en större del av verksamheten kan det i vissa fall vara aktuellt att en spelare flyttar till en äldre åldersgrupp.</w:t>
      </w:r>
    </w:p>
    <w:p w14:paraId="29192473" w14:textId="77777777" w:rsidR="00A93BF6" w:rsidRPr="00A93BF6" w:rsidRDefault="00A93BF6" w:rsidP="00A93BF6">
      <w:r w:rsidRPr="00A93BF6">
        <w:t>En sådan flytt kan bli aktuell om:</w:t>
      </w:r>
    </w:p>
    <w:p w14:paraId="449808A6" w14:textId="77777777" w:rsidR="00A93BF6" w:rsidRPr="00A93BF6" w:rsidRDefault="00A93BF6" w:rsidP="00A93BF6">
      <w:pPr>
        <w:numPr>
          <w:ilvl w:val="0"/>
          <w:numId w:val="1"/>
        </w:numPr>
      </w:pPr>
      <w:r w:rsidRPr="00A93BF6">
        <w:t>spelaren själv uttrycker en vilja att utvecklas i en äldre grupp,</w:t>
      </w:r>
    </w:p>
    <w:p w14:paraId="17909CFA" w14:textId="77777777" w:rsidR="00A93BF6" w:rsidRPr="00A93BF6" w:rsidRDefault="00A93BF6" w:rsidP="00A93BF6">
      <w:pPr>
        <w:numPr>
          <w:ilvl w:val="0"/>
          <w:numId w:val="1"/>
        </w:numPr>
      </w:pPr>
      <w:r w:rsidRPr="00A93BF6">
        <w:t xml:space="preserve">spelaren bedöms ha de förutsättningar som krävs för att spela på en högre nivå, exempelvis vad gäller: </w:t>
      </w:r>
    </w:p>
    <w:p w14:paraId="21E2E00A" w14:textId="77777777" w:rsidR="00A93BF6" w:rsidRPr="00A93BF6" w:rsidRDefault="00A93BF6" w:rsidP="00A93BF6">
      <w:pPr>
        <w:numPr>
          <w:ilvl w:val="1"/>
          <w:numId w:val="1"/>
        </w:numPr>
      </w:pPr>
      <w:r w:rsidRPr="00A93BF6">
        <w:t>spelförståelse,</w:t>
      </w:r>
    </w:p>
    <w:p w14:paraId="17B9A279" w14:textId="77777777" w:rsidR="00A93BF6" w:rsidRPr="00A93BF6" w:rsidRDefault="00A93BF6" w:rsidP="00A93BF6">
      <w:pPr>
        <w:numPr>
          <w:ilvl w:val="1"/>
          <w:numId w:val="1"/>
        </w:numPr>
      </w:pPr>
      <w:r w:rsidRPr="00A93BF6">
        <w:t>fysik,</w:t>
      </w:r>
    </w:p>
    <w:p w14:paraId="479AB055" w14:textId="77777777" w:rsidR="00A93BF6" w:rsidRPr="00A93BF6" w:rsidRDefault="00A93BF6" w:rsidP="00A93BF6">
      <w:pPr>
        <w:numPr>
          <w:ilvl w:val="1"/>
          <w:numId w:val="1"/>
        </w:numPr>
      </w:pPr>
      <w:r w:rsidRPr="00A93BF6">
        <w:t>mental mognad,</w:t>
      </w:r>
    </w:p>
    <w:p w14:paraId="146B8572" w14:textId="77777777" w:rsidR="00A93BF6" w:rsidRPr="00A93BF6" w:rsidRDefault="00A93BF6" w:rsidP="00A93BF6">
      <w:pPr>
        <w:numPr>
          <w:ilvl w:val="1"/>
          <w:numId w:val="1"/>
        </w:numPr>
      </w:pPr>
      <w:r w:rsidRPr="00A93BF6">
        <w:t>tränings- och matchmiljö.</w:t>
      </w:r>
    </w:p>
    <w:p w14:paraId="7BEB34B6" w14:textId="77777777" w:rsidR="00A93BF6" w:rsidRPr="00A93BF6" w:rsidRDefault="00A93BF6" w:rsidP="00A93BF6">
      <w:pPr>
        <w:rPr>
          <w:b/>
          <w:bCs/>
        </w:rPr>
      </w:pPr>
      <w:r w:rsidRPr="00A93BF6">
        <w:rPr>
          <w:b/>
          <w:bCs/>
        </w:rPr>
        <w:t>Beslutsprocess</w:t>
      </w:r>
    </w:p>
    <w:p w14:paraId="09522334" w14:textId="77777777" w:rsidR="00A93BF6" w:rsidRPr="00A93BF6" w:rsidRDefault="00A93BF6" w:rsidP="00A93BF6">
      <w:r w:rsidRPr="00A93BF6">
        <w:t>Eventuella lagflyttar initieras och diskuteras av tränarna i de berörda lagen. Dialogen sker mellan ansvariga ledare utifrån vad som bedöms vara bäst för både spelaren och lagen.</w:t>
      </w:r>
    </w:p>
    <w:p w14:paraId="2F1D49C0" w14:textId="77777777" w:rsidR="00A93BF6" w:rsidRPr="00A93BF6" w:rsidRDefault="00A93BF6" w:rsidP="00A93BF6">
      <w:r w:rsidRPr="00A93BF6">
        <w:t>Om tränarna är överens om att en flytt är lämplig genomförs den som en permanent flytt till det nya laget. Spelaren tillhör då det nya laget och är inte kvar som ordinarie spelare i det tidigare laget.</w:t>
      </w:r>
    </w:p>
    <w:p w14:paraId="11A305A6" w14:textId="77777777" w:rsidR="00A93BF6" w:rsidRPr="00A93BF6" w:rsidRDefault="00A93BF6" w:rsidP="00A93BF6">
      <w:r w:rsidRPr="00A93BF6">
        <w:t>Föräldrar eller andra utomstående personer fattar inte beslut om lagflyttar, men hålls självklart informerade under processen.</w:t>
      </w:r>
    </w:p>
    <w:p w14:paraId="361C5BF1" w14:textId="77777777" w:rsidR="00A93BF6" w:rsidRPr="00A93BF6" w:rsidRDefault="00A93BF6" w:rsidP="00A93BF6">
      <w:pPr>
        <w:rPr>
          <w:b/>
          <w:bCs/>
        </w:rPr>
      </w:pPr>
      <w:r w:rsidRPr="00A93BF6">
        <w:rPr>
          <w:b/>
          <w:bCs/>
        </w:rPr>
        <w:t>Samarbete mellan lag</w:t>
      </w:r>
    </w:p>
    <w:p w14:paraId="78FFED96" w14:textId="77777777" w:rsidR="00A93BF6" w:rsidRPr="00A93BF6" w:rsidRDefault="00A93BF6" w:rsidP="00A93BF6">
      <w:r w:rsidRPr="00A93BF6">
        <w:t>Föreningen ser det som en självklarhet att lagen hjälper varandra vid behov. Vid akuta situationer, såsom spelarbrist till träning eller match, kan spelare tillfälligt lånas mellan lag.</w:t>
      </w:r>
    </w:p>
    <w:p w14:paraId="0D4A86CF" w14:textId="77777777" w:rsidR="00A93BF6" w:rsidRPr="00A93BF6" w:rsidRDefault="00A93BF6" w:rsidP="00A93BF6">
      <w:r w:rsidRPr="00A93BF6">
        <w:t>Även i dessa situationer sker all planering och dialog mellan tränarna i de berörda lagen, med målsättningen att hitta lösningar som fungerar för både spelare och lag.</w:t>
      </w:r>
    </w:p>
    <w:p w14:paraId="7F227BA7" w14:textId="10402D11" w:rsidR="00A93BF6" w:rsidRPr="00A93BF6" w:rsidRDefault="00A93BF6" w:rsidP="00A93BF6">
      <w:pPr>
        <w:rPr>
          <w:b/>
          <w:bCs/>
        </w:rPr>
      </w:pPr>
      <w:r>
        <w:rPr>
          <w:b/>
          <w:bCs/>
        </w:rPr>
        <w:lastRenderedPageBreak/>
        <w:br/>
      </w:r>
      <w:r w:rsidRPr="00A93BF6">
        <w:rPr>
          <w:b/>
          <w:bCs/>
        </w:rPr>
        <w:t>Föreningens grundprincip</w:t>
      </w:r>
    </w:p>
    <w:p w14:paraId="68EEA84E" w14:textId="75540C0E" w:rsidR="00A93BF6" w:rsidRPr="00A93BF6" w:rsidRDefault="00A93BF6" w:rsidP="00A93BF6">
      <w:r w:rsidRPr="00A93BF6">
        <w:t>Alla beslut kring spelarplacering och lagtillhörighet ska fattas utifrån spelarens bästa, långsiktig utveckling och föreningens gemensamma intressen.</w:t>
      </w:r>
      <w:r w:rsidR="004D04D3">
        <w:t xml:space="preserve"> Utan att det går på bekostnad av tidigare lag. </w:t>
      </w:r>
    </w:p>
    <w:p w14:paraId="6B357291" w14:textId="77777777" w:rsidR="00C45592" w:rsidRDefault="00C45592"/>
    <w:sectPr w:rsidR="00C455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DD24CA"/>
    <w:multiLevelType w:val="multilevel"/>
    <w:tmpl w:val="3A6CB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7210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BF6"/>
    <w:rsid w:val="00346F6D"/>
    <w:rsid w:val="0043575A"/>
    <w:rsid w:val="004D04D3"/>
    <w:rsid w:val="008D4306"/>
    <w:rsid w:val="00A93BF6"/>
    <w:rsid w:val="00C45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9057E"/>
  <w15:chartTrackingRefBased/>
  <w15:docId w15:val="{E4ADDC87-63F7-471A-A096-161A2A0F3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93B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93B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93BF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93BF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93BF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93BF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93BF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93BF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93BF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93BF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93BF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93BF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93BF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93BF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93BF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93BF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93BF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93BF6"/>
    <w:rPr>
      <w:rFonts w:eastAsiaTheme="majorEastAsia" w:cstheme="majorBidi"/>
      <w:color w:val="272727" w:themeColor="text1" w:themeTint="D8"/>
    </w:rPr>
  </w:style>
  <w:style w:type="paragraph" w:styleId="Rubrik">
    <w:name w:val="Title"/>
    <w:basedOn w:val="Normal"/>
    <w:next w:val="Normal"/>
    <w:link w:val="RubrikChar"/>
    <w:uiPriority w:val="10"/>
    <w:qFormat/>
    <w:rsid w:val="00A93B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93BF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93BF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93BF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93BF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93BF6"/>
    <w:rPr>
      <w:i/>
      <w:iCs/>
      <w:color w:val="404040" w:themeColor="text1" w:themeTint="BF"/>
    </w:rPr>
  </w:style>
  <w:style w:type="paragraph" w:styleId="Liststycke">
    <w:name w:val="List Paragraph"/>
    <w:basedOn w:val="Normal"/>
    <w:uiPriority w:val="34"/>
    <w:qFormat/>
    <w:rsid w:val="00A93BF6"/>
    <w:pPr>
      <w:ind w:left="720"/>
      <w:contextualSpacing/>
    </w:pPr>
  </w:style>
  <w:style w:type="character" w:styleId="Starkbetoning">
    <w:name w:val="Intense Emphasis"/>
    <w:basedOn w:val="Standardstycketeckensnitt"/>
    <w:uiPriority w:val="21"/>
    <w:qFormat/>
    <w:rsid w:val="00A93BF6"/>
    <w:rPr>
      <w:i/>
      <w:iCs/>
      <w:color w:val="0F4761" w:themeColor="accent1" w:themeShade="BF"/>
    </w:rPr>
  </w:style>
  <w:style w:type="paragraph" w:styleId="Starktcitat">
    <w:name w:val="Intense Quote"/>
    <w:basedOn w:val="Normal"/>
    <w:next w:val="Normal"/>
    <w:link w:val="StarktcitatChar"/>
    <w:uiPriority w:val="30"/>
    <w:qFormat/>
    <w:rsid w:val="00A93B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93BF6"/>
    <w:rPr>
      <w:i/>
      <w:iCs/>
      <w:color w:val="0F4761" w:themeColor="accent1" w:themeShade="BF"/>
    </w:rPr>
  </w:style>
  <w:style w:type="character" w:styleId="Starkreferens">
    <w:name w:val="Intense Reference"/>
    <w:basedOn w:val="Standardstycketeckensnitt"/>
    <w:uiPriority w:val="32"/>
    <w:qFormat/>
    <w:rsid w:val="00A93B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379</Words>
  <Characters>2009</Characters>
  <Application>Microsoft Office Word</Application>
  <DocSecurity>0</DocSecurity>
  <Lines>16</Lines>
  <Paragraphs>4</Paragraphs>
  <ScaleCrop>false</ScaleCrop>
  <Company>SOS Alarm Sverige AB</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Rebekkah Nordberg</dc:creator>
  <cp:keywords/>
  <dc:description/>
  <cp:lastModifiedBy>Rebekkah Nordberg</cp:lastModifiedBy>
  <cp:revision>2</cp:revision>
  <dcterms:created xsi:type="dcterms:W3CDTF">2026-09-04T09:52:00Z</dcterms:created>
  <dcterms:modified xsi:type="dcterms:W3CDTF">2026-09-04T18:00:00Z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10b8b6-73a3-4df7-a3b8-901c310f87a4_Enabled">
    <vt:lpwstr>true</vt:lpwstr>
  </property>
  <property fmtid="{D5CDD505-2E9C-101B-9397-08002B2CF9AE}" pid="3" name="MSIP_Label_1e10b8b6-73a3-4df7-a3b8-901c310f87a4_SetDate">
    <vt:lpwstr>2026-09-04T09:55:20Z</vt:lpwstr>
  </property>
  <property fmtid="{D5CDD505-2E9C-101B-9397-08002B2CF9AE}" pid="4" name="MSIP_Label_1e10b8b6-73a3-4df7-a3b8-901c310f87a4_Method">
    <vt:lpwstr>Standard</vt:lpwstr>
  </property>
  <property fmtid="{D5CDD505-2E9C-101B-9397-08002B2CF9AE}" pid="5" name="MSIP_Label_1e10b8b6-73a3-4df7-a3b8-901c310f87a4_Name">
    <vt:lpwstr>1e10b8b6-73a3-4df7-a3b8-901c310f87a4</vt:lpwstr>
  </property>
  <property fmtid="{D5CDD505-2E9C-101B-9397-08002B2CF9AE}" pid="6" name="MSIP_Label_1e10b8b6-73a3-4df7-a3b8-901c310f87a4_SiteId">
    <vt:lpwstr>6ce08ad4-b2bc-4ead-bc14-47f7f503c512</vt:lpwstr>
  </property>
  <property fmtid="{D5CDD505-2E9C-101B-9397-08002B2CF9AE}" pid="7" name="MSIP_Label_1e10b8b6-73a3-4df7-a3b8-901c310f87a4_ActionId">
    <vt:lpwstr>8f05c420-a970-4672-b4f0-2e181c052485</vt:lpwstr>
  </property>
  <property fmtid="{D5CDD505-2E9C-101B-9397-08002B2CF9AE}" pid="8" name="MSIP_Label_1e10b8b6-73a3-4df7-a3b8-901c310f87a4_ContentBits">
    <vt:lpwstr>0</vt:lpwstr>
  </property>
  <property fmtid="{D5CDD505-2E9C-101B-9397-08002B2CF9AE}" pid="9" name="MSIP_Label_1e10b8b6-73a3-4df7-a3b8-901c310f87a4_Tag">
    <vt:lpwstr>10, 3, 0, 1</vt:lpwstr>
  </property>
</Properties>
</file>