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60" w:rsidRDefault="00BA7460" w:rsidP="00BA7460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Fotbollens Spela, Lek och Lär </w:t>
      </w:r>
    </w:p>
    <w:p w:rsidR="00BA7460" w:rsidRDefault="00BA7460" w:rsidP="00BA746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Riktlinjer för barn- och ungdomsfotbollen </w:t>
      </w:r>
    </w:p>
    <w:p w:rsidR="00BA7460" w:rsidRDefault="00BA7460" w:rsidP="00BA7460">
      <w:pPr>
        <w:pStyle w:val="Default"/>
        <w:rPr>
          <w:sz w:val="22"/>
          <w:szCs w:val="22"/>
        </w:rPr>
      </w:pP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Barn och ungdomsfotbollen ska: </w:t>
      </w:r>
    </w:p>
    <w:p w:rsidR="00BA7460" w:rsidRDefault="00BA7460" w:rsidP="00BA746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ta hänsyn till individens behov och ge möjlighet till utveckling i den takt som passar var och ens fysiska, psykiska och sociala förutsättningar </w:t>
      </w:r>
    </w:p>
    <w:p w:rsidR="00BA7460" w:rsidRDefault="00BA7460" w:rsidP="00BA746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skapa en positiv o</w:t>
      </w:r>
      <w:r>
        <w:rPr>
          <w:sz w:val="22"/>
          <w:szCs w:val="22"/>
        </w:rPr>
        <w:t xml:space="preserve">ch sund miljö där alla får lära </w:t>
      </w:r>
      <w:r>
        <w:rPr>
          <w:sz w:val="22"/>
          <w:szCs w:val="22"/>
        </w:rPr>
        <w:t xml:space="preserve">sig fotboll och utveckla ett livslångt intresse </w:t>
      </w:r>
    </w:p>
    <w:p w:rsidR="00BA7460" w:rsidRDefault="00BA7460" w:rsidP="00BA7460">
      <w:pPr>
        <w:pStyle w:val="Default"/>
        <w:numPr>
          <w:ilvl w:val="0"/>
          <w:numId w:val="2"/>
        </w:numPr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ge ungdomar med ambition möjlighet att göra en målmedveten fotbollssatsning under socialt trygga former där övergången från barn-till ungdomsfotboll sker successivt.</w:t>
      </w:r>
    </w:p>
    <w:p w:rsidR="00BA7460" w:rsidRDefault="00BA7460" w:rsidP="00BA7460">
      <w:pPr>
        <w:pStyle w:val="Default"/>
        <w:numPr>
          <w:ilvl w:val="0"/>
          <w:numId w:val="2"/>
        </w:numPr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Se matchen som ett inlärningstillfälle och motverka toppning och utslagning</w:t>
      </w:r>
    </w:p>
    <w:p w:rsidR="00BA7460" w:rsidRDefault="00BA7460" w:rsidP="00BA7460">
      <w:pPr>
        <w:pStyle w:val="Default"/>
        <w:numPr>
          <w:ilvl w:val="0"/>
          <w:numId w:val="2"/>
        </w:numPr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Lära barn ett etiskt och moraliskt förhållningssätt samt fostra till rent spel</w:t>
      </w:r>
    </w:p>
    <w:p w:rsidR="00BA7460" w:rsidRDefault="00BA7460" w:rsidP="00BA7460">
      <w:pPr>
        <w:pStyle w:val="Default"/>
        <w:numPr>
          <w:ilvl w:val="0"/>
          <w:numId w:val="2"/>
        </w:numPr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Erbjuda en allsidig fotbollsträning</w:t>
      </w:r>
    </w:p>
    <w:p w:rsidR="00BA7460" w:rsidRDefault="00BA7460" w:rsidP="00BA7460">
      <w:pPr>
        <w:pStyle w:val="Default"/>
        <w:rPr>
          <w:rFonts w:cs="Courier New"/>
          <w:sz w:val="22"/>
          <w:szCs w:val="22"/>
        </w:rPr>
      </w:pPr>
    </w:p>
    <w:p w:rsidR="00BA7460" w:rsidRDefault="00BA7460" w:rsidP="00BA7460">
      <w:pPr>
        <w:pStyle w:val="Default"/>
        <w:rPr>
          <w:rFonts w:cs="Courier New"/>
          <w:sz w:val="22"/>
          <w:szCs w:val="22"/>
        </w:rPr>
      </w:pPr>
    </w:p>
    <w:p w:rsidR="00BA7460" w:rsidRPr="00BA7460" w:rsidRDefault="00BA7460" w:rsidP="00BA7460">
      <w:pPr>
        <w:pStyle w:val="Default"/>
        <w:rPr>
          <w:rFonts w:cs="Courier New"/>
          <w:sz w:val="22"/>
          <w:szCs w:val="22"/>
        </w:rPr>
      </w:pPr>
    </w:p>
    <w:p w:rsidR="00BA7460" w:rsidRDefault="00BA7460" w:rsidP="00BA7460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Spel- och startgaranti </w:t>
      </w:r>
    </w:p>
    <w:p w:rsidR="00BA7460" w:rsidRDefault="00BA7460" w:rsidP="00BA746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 matchen som ett inlärningstillfälle och motverka toppning och utslagning. </w:t>
      </w:r>
    </w:p>
    <w:p w:rsidR="00BA7460" w:rsidRDefault="00BA7460" w:rsidP="00BA7460">
      <w:pPr>
        <w:pStyle w:val="Default"/>
        <w:rPr>
          <w:sz w:val="22"/>
          <w:szCs w:val="22"/>
        </w:rPr>
      </w:pP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För att följa </w:t>
      </w:r>
      <w:r>
        <w:rPr>
          <w:i/>
          <w:iCs/>
          <w:sz w:val="22"/>
          <w:szCs w:val="22"/>
        </w:rPr>
        <w:t xml:space="preserve">Fotbollens spela, lek och lär </w:t>
      </w:r>
      <w:r>
        <w:rPr>
          <w:sz w:val="22"/>
          <w:szCs w:val="22"/>
        </w:rPr>
        <w:t xml:space="preserve">och på bästa sätt utveckla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fotbollsspelare är spel- och startgaranti för alla spelare en självklarhet.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Matchen ska utgå från barnens behov och perspektiv och är en del av spelarnas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fotbollsutbildning. Det är ett inlärningstillfälle och en möjlighet att få träna sina färdigheter i skarpt läge. Därför ska alla spelare få spela matcher. Då får vi också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spelarna att känna sig utvalda, sedda och kompetenta.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Spelgaranti </w:t>
      </w:r>
      <w:r>
        <w:rPr>
          <w:sz w:val="22"/>
          <w:szCs w:val="22"/>
        </w:rPr>
        <w:t xml:space="preserve">innebär att alla spelare som är kallade till match även spelar i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matchen. Samt att speltiden för varje spelare uppgår till minst en halvlek.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Startgaranti </w:t>
      </w:r>
      <w:r>
        <w:rPr>
          <w:sz w:val="22"/>
          <w:szCs w:val="22"/>
        </w:rPr>
        <w:t xml:space="preserve">innebär att alla spelare regelbundet under året ska få spela från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start. </w:t>
      </w:r>
    </w:p>
    <w:p w:rsidR="00BA7460" w:rsidRDefault="00BA7460" w:rsidP="00BA7460">
      <w:pPr>
        <w:pStyle w:val="Default"/>
        <w:rPr>
          <w:sz w:val="22"/>
          <w:szCs w:val="22"/>
        </w:rPr>
      </w:pP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För att kunna genomföra en start- och spelgaranti vill StFF rekommendera följande: </w:t>
      </w:r>
    </w:p>
    <w:p w:rsidR="00BA7460" w:rsidRDefault="00BA7460" w:rsidP="00BA7460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I 5-mannafotbollen bör vi låta det vara fritt med antal avbytare, men rekommendera att begränsa antal avbytare till 4, så att alla garanteras att </w:t>
      </w:r>
    </w:p>
    <w:p w:rsidR="00BA7460" w:rsidRDefault="00BA7460" w:rsidP="00BA7460">
      <w:pPr>
        <w:pStyle w:val="Default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spela minst en halvlek.</w:t>
      </w:r>
      <w:proofErr w:type="gramEnd"/>
      <w:r>
        <w:rPr>
          <w:sz w:val="22"/>
          <w:szCs w:val="22"/>
        </w:rPr>
        <w:t xml:space="preserve"> </w:t>
      </w:r>
    </w:p>
    <w:p w:rsidR="00BA7460" w:rsidRDefault="00BA7460" w:rsidP="00BA7460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För att hjälpa ledarna att underlätta spelarbyten för de äldre spelarna rekommenderas att antal avbytare för 7- och 9-mannaspel bör vara 3 avbytare och för 11-mannaspel fortsätta med max 5 avbytare. </w:t>
      </w:r>
    </w:p>
    <w:p w:rsidR="00BA7460" w:rsidRDefault="00BA7460" w:rsidP="00BA7460">
      <w:pPr>
        <w:pStyle w:val="Default"/>
        <w:rPr>
          <w:rFonts w:ascii="Courier New" w:hAnsi="Courier New" w:cs="Courier New"/>
          <w:sz w:val="22"/>
          <w:szCs w:val="22"/>
        </w:rPr>
      </w:pPr>
    </w:p>
    <w:p w:rsidR="00BA7460" w:rsidRDefault="00BA7460" w:rsidP="00BA7460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Nolltolerans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Lär barn ett etiskt och moraliskt förhållningssätt samt fostra till rent spel.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Det ska vara roligt att spela match. Det blir det om vi skapar sunda miljöer och </w:t>
      </w:r>
    </w:p>
    <w:p w:rsidR="00BA7460" w:rsidRDefault="00BA7460" w:rsidP="00BA7460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bra stämning på och runt våra matcher.</w:t>
      </w:r>
      <w:proofErr w:type="gramEnd"/>
      <w:r>
        <w:rPr>
          <w:sz w:val="22"/>
          <w:szCs w:val="22"/>
        </w:rPr>
        <w:t xml:space="preserve">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Därför har vi inom Stockholmsfotbollen Nolltolerans mot svordomar eller om man </w:t>
      </w:r>
    </w:p>
    <w:p w:rsidR="00BA7460" w:rsidRDefault="00BA7460" w:rsidP="00BA7460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skriker ut könsord eller andra kränkande ord.</w:t>
      </w:r>
      <w:proofErr w:type="gramEnd"/>
      <w:r>
        <w:rPr>
          <w:sz w:val="22"/>
          <w:szCs w:val="22"/>
        </w:rPr>
        <w:t xml:space="preserve"> Det samma gäller för hot mot medspelare, motspelare, domare och publik.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Nolltolerans innebär att regelboken skall följas strikt och avvikelser bestraffas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med grov utvisning eller automatiskt minst en match avstängning för spelaren samt att en anmälan lämnas till Disciplinkommittén för handläggning. </w:t>
      </w:r>
    </w:p>
    <w:p w:rsidR="00BA7460" w:rsidRDefault="00BA7460" w:rsidP="00BA7460">
      <w:pPr>
        <w:pStyle w:val="Default"/>
        <w:rPr>
          <w:sz w:val="22"/>
          <w:szCs w:val="22"/>
        </w:rPr>
      </w:pPr>
    </w:p>
    <w:p w:rsidR="00BA7460" w:rsidRDefault="00BA7460" w:rsidP="00BA7460">
      <w:pPr>
        <w:pStyle w:val="Default"/>
        <w:rPr>
          <w:sz w:val="22"/>
          <w:szCs w:val="22"/>
        </w:rPr>
      </w:pPr>
    </w:p>
    <w:p w:rsidR="00BA7460" w:rsidRDefault="00BA7460" w:rsidP="00BA746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Värvningspolicy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Ge ungdomar möjlighet att göra en målmedveten fotbollssatsning under socialt trygga former.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Spelare ska under trygga sociala former få utveckla sina fotbollskunskaper.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Därför bör barn- och ungdomars idrottande i möjligaste mån ske i närmiljön i sin moderförening. Fokus för föreningen är att utveckla sina egna spelare, inte att värva spelare från andra föreningar i unga år.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 värvning innebär att en företrädare för en förening aktivt tar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förstahandskontakt med en spelare/spelarens vårdnadshavare i annan förening. Det vill säga påtryckningar från en företrädare för en förening i syfte att få en spelare att byta förening. Detta är att bryta mot värvningspolicyn och föreningscertifikatet.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Vid anmälan av värvning gör förbundsstyrelsen en utredning av ärendet.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Utpekad förening bereds tillfälle att lämna sin version av händelsen. Därefter gör förbundsstyrelsen en bedömning av situationen och vid behov lämnas en </w:t>
      </w:r>
    </w:p>
    <w:p w:rsidR="00BA7460" w:rsidRDefault="00BA7460" w:rsidP="00BA7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varning. Vid upprepade anmälningar kallas föreningens företrädare till möte med förbundsstyrelsen. </w:t>
      </w:r>
    </w:p>
    <w:p w:rsidR="00BA7460" w:rsidRDefault="00BA7460" w:rsidP="00BA7460"/>
    <w:p w:rsidR="000764B7" w:rsidRDefault="00BA7460" w:rsidP="00BA7460">
      <w:bookmarkStart w:id="0" w:name="_GoBack"/>
      <w:bookmarkEnd w:id="0"/>
      <w:r>
        <w:t>Första året som Nolltolerans tillämpades var 2006, då behandlade Disciplinkommittén 750 ärenden. 2014 behandlades 568 ärenden vilket är en kraftig ökning från 2012 då antalet var 460</w:t>
      </w:r>
    </w:p>
    <w:sectPr w:rsidR="000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14ED"/>
    <w:multiLevelType w:val="hybridMultilevel"/>
    <w:tmpl w:val="850CC172"/>
    <w:lvl w:ilvl="0" w:tplc="809A390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855D0"/>
    <w:multiLevelType w:val="hybridMultilevel"/>
    <w:tmpl w:val="5610373A"/>
    <w:lvl w:ilvl="0" w:tplc="114CE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260AC"/>
    <w:multiLevelType w:val="hybridMultilevel"/>
    <w:tmpl w:val="0748A8C2"/>
    <w:lvl w:ilvl="0" w:tplc="809A39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517D6"/>
    <w:multiLevelType w:val="hybridMultilevel"/>
    <w:tmpl w:val="5D5AB186"/>
    <w:lvl w:ilvl="0" w:tplc="809A39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14E51"/>
    <w:multiLevelType w:val="hybridMultilevel"/>
    <w:tmpl w:val="8796F1F2"/>
    <w:lvl w:ilvl="0" w:tplc="809A39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60"/>
    <w:rsid w:val="000764B7"/>
    <w:rsid w:val="00BA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A746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7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A746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7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611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Fotbollförbund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Eriksson</dc:creator>
  <cp:lastModifiedBy>Björn Eriksson</cp:lastModifiedBy>
  <cp:revision>1</cp:revision>
  <dcterms:created xsi:type="dcterms:W3CDTF">2016-02-19T08:25:00Z</dcterms:created>
  <dcterms:modified xsi:type="dcterms:W3CDTF">2016-02-19T08:31:00Z</dcterms:modified>
</cp:coreProperties>
</file>