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54DE" w14:textId="7A56F516" w:rsidR="00D84B39" w:rsidRDefault="00635041" w:rsidP="00635041">
      <w:pPr>
        <w:jc w:val="center"/>
      </w:pPr>
      <w:r>
        <w:t xml:space="preserve">Protokoll 2025-06-18 möte på Pir </w:t>
      </w:r>
      <w:proofErr w:type="spellStart"/>
      <w:r>
        <w:t>Kro</w:t>
      </w:r>
      <w:proofErr w:type="spellEnd"/>
    </w:p>
    <w:p w14:paraId="6569E030" w14:textId="15509D53" w:rsidR="00635041" w:rsidRDefault="00635041" w:rsidP="00635041">
      <w:r>
        <w:t>Mötesordförande: Jimmi</w:t>
      </w:r>
    </w:p>
    <w:p w14:paraId="3D40596B" w14:textId="0A29FECD" w:rsidR="00635041" w:rsidRDefault="00635041" w:rsidP="00635041">
      <w:pPr>
        <w:pStyle w:val="Liststycke"/>
        <w:numPr>
          <w:ilvl w:val="0"/>
          <w:numId w:val="18"/>
        </w:numPr>
      </w:pPr>
      <w:r>
        <w:t xml:space="preserve">23/8 är det utbildning för samtliga fotbollsledare på Visingsö som avslutas med lunch, lekar samt möjlighet till bad </w:t>
      </w:r>
      <w:proofErr w:type="spellStart"/>
      <w:r>
        <w:t>kumlabybadet</w:t>
      </w:r>
      <w:proofErr w:type="spellEnd"/>
      <w:r>
        <w:t xml:space="preserve">. Respektive och barn bjuds in till lunch, lekar och bad. Båten går 9:30. </w:t>
      </w:r>
    </w:p>
    <w:p w14:paraId="6C068A0A" w14:textId="67E13946" w:rsidR="00635041" w:rsidRDefault="00635041" w:rsidP="00635041">
      <w:pPr>
        <w:pStyle w:val="Liststycke"/>
        <w:numPr>
          <w:ilvl w:val="0"/>
          <w:numId w:val="18"/>
        </w:numPr>
      </w:pPr>
      <w:r>
        <w:t>Belastningsregister, lös det!</w:t>
      </w:r>
    </w:p>
    <w:p w14:paraId="1232E6E1" w14:textId="58DE2835" w:rsidR="00635041" w:rsidRDefault="00635041" w:rsidP="00635041">
      <w:pPr>
        <w:pStyle w:val="Liststycke"/>
        <w:numPr>
          <w:ilvl w:val="0"/>
          <w:numId w:val="18"/>
        </w:numPr>
      </w:pPr>
      <w:r>
        <w:t xml:space="preserve">Fotbollssektionen ska göras om, inga ledare på de olika positionerna. Mer info efterfrågas. </w:t>
      </w:r>
    </w:p>
    <w:p w14:paraId="5738F42C" w14:textId="0FE62FD9" w:rsidR="00635041" w:rsidRDefault="00635041" w:rsidP="00635041">
      <w:pPr>
        <w:pStyle w:val="Liststycke"/>
        <w:numPr>
          <w:ilvl w:val="0"/>
          <w:numId w:val="18"/>
        </w:numPr>
      </w:pPr>
      <w:r>
        <w:t>Fotbollens dag 7/9. Lotteri får vi ha men det kan bli lite problematiskt med redovisning. Erling, Anders och Håkan kanske kan ha lite koll på detta? Mer planering kring dag bordläggs till nästa möte. Laget 16/17 ska bjuda in till pool-spel.</w:t>
      </w:r>
    </w:p>
    <w:p w14:paraId="26A1F83E" w14:textId="3F148265" w:rsidR="00635041" w:rsidRDefault="00635041" w:rsidP="00635041">
      <w:pPr>
        <w:pStyle w:val="Liststycke"/>
        <w:numPr>
          <w:ilvl w:val="0"/>
          <w:numId w:val="18"/>
        </w:numPr>
      </w:pPr>
      <w:r>
        <w:t xml:space="preserve">Fotbollsresa lyfts som förslag. Dels för att få ihop sammanhållningen inom föreningen bland spelare och ledare dels för att erbjuda en häftig upplevelse för våra utövar, ledare samt eventuella föräldrar. Christian och Jimmi tittar upp potentiell match, det lutar åt Sverige-Spanien i Nations League 28/10 (kul med landslag då alla hejar på samma lag) om matchen spelas i Göteborg. Erling kollar upp ekonomin kring det hela. Biljetterna kostar 75 per person (kan bli 95 inklusive serviceavgift) och bussen kostar strax under 10 000 för en buss för 50 personer. Föräldrar får bekosta sin egen biljett. </w:t>
      </w:r>
    </w:p>
    <w:p w14:paraId="4340E2AB" w14:textId="65DB1509" w:rsidR="00635041" w:rsidRDefault="00635041" w:rsidP="00635041">
      <w:pPr>
        <w:pStyle w:val="Liststycke"/>
        <w:numPr>
          <w:ilvl w:val="0"/>
          <w:numId w:val="18"/>
        </w:numPr>
      </w:pPr>
      <w:r>
        <w:t xml:space="preserve">Inträde på A-lagets matcher ser alla som en självklarhet. Lapp med </w:t>
      </w:r>
      <w:proofErr w:type="spellStart"/>
      <w:r>
        <w:t>swish</w:t>
      </w:r>
      <w:proofErr w:type="spellEnd"/>
      <w:r>
        <w:t xml:space="preserve"> och en summa på 20 kronor ska sättas upp till matcherna. Vem ordnar detta? Lasse och Tobbe kanske?</w:t>
      </w:r>
    </w:p>
    <w:p w14:paraId="6D8F44FF" w14:textId="09AB6F56" w:rsidR="00635041" w:rsidRDefault="00635041" w:rsidP="00635041">
      <w:pPr>
        <w:pStyle w:val="Liststycke"/>
        <w:numPr>
          <w:ilvl w:val="0"/>
          <w:numId w:val="18"/>
        </w:numPr>
      </w:pPr>
      <w:r>
        <w:t xml:space="preserve">Fotbollsskolan – 37 ungdomar, med tre dagar avklarade har det gått super. Föräldrar och äldre har stöttat. Hanna har tagit ett stort ansvar och styrt upp, uppskattas! </w:t>
      </w:r>
    </w:p>
    <w:p w14:paraId="4520F8E9" w14:textId="66B85E2E" w:rsidR="0089244F" w:rsidRDefault="0089244F" w:rsidP="0089244F">
      <w:pPr>
        <w:pStyle w:val="Liststycke"/>
        <w:numPr>
          <w:ilvl w:val="0"/>
          <w:numId w:val="18"/>
        </w:numPr>
      </w:pPr>
      <w:r>
        <w:t xml:space="preserve">Vi började diskutera hur vi ska göra med barnen som är födda 2019 (de har inget lag), är det något man kan ta med föräldrarna sista dagen på fotbollsskolan om att de gärna får starta ett lag. Vissa på mötet tycker dock att de kanske är ett år för unga. Vi diskuterar om vi kanske kan prata ihop oss med föreningar runt omkring att vi inte startar några ”riktiga” fotbollslag före året de börjar i förskoleklass. För att på så sätt undvika att föreningar </w:t>
      </w:r>
      <w:r>
        <w:lastRenderedPageBreak/>
        <w:t xml:space="preserve">”tar” spelare från varandra. Vem kan stötta dem i att sätta i gång ett lag? En mentor/fotbollsutvecklaren. Alltså att kalla till träning och hålla i dem 3–4 gånger och sedan säga att det måste vara någon förälder i laget som tar över annars kan det inte fortsätta, självklart med fortsatt stöd av mentorn/fotbollsutvecklaren. Detta för att minska tröskeln för att ta sig in som tränare i GAIS. </w:t>
      </w:r>
    </w:p>
    <w:p w14:paraId="4A6C900F" w14:textId="252CD519" w:rsidR="0089244F" w:rsidRDefault="0089244F" w:rsidP="0089244F">
      <w:pPr>
        <w:pStyle w:val="Liststycke"/>
        <w:numPr>
          <w:ilvl w:val="0"/>
          <w:numId w:val="18"/>
        </w:numPr>
      </w:pPr>
      <w:r>
        <w:t xml:space="preserve">Erik tar fram material för att kunna marknadsföra hur man tar fram ett lag, där det finns lite info och kontaktuppgifter. </w:t>
      </w:r>
    </w:p>
    <w:p w14:paraId="18BD981F" w14:textId="6AF176E1" w:rsidR="0089244F" w:rsidRDefault="0089244F" w:rsidP="0089244F">
      <w:pPr>
        <w:pStyle w:val="Liststycke"/>
        <w:numPr>
          <w:ilvl w:val="0"/>
          <w:numId w:val="18"/>
        </w:numPr>
      </w:pPr>
      <w:r>
        <w:t xml:space="preserve">Vi diskuterar att det vore bra att ha ett </w:t>
      </w:r>
      <w:proofErr w:type="spellStart"/>
      <w:r>
        <w:t>årshjul</w:t>
      </w:r>
      <w:proofErr w:type="spellEnd"/>
      <w:r>
        <w:t xml:space="preserve"> där man kan titta på vad som förväntas göra av en som tränare respektive månad på året. När ska man anmäla i </w:t>
      </w:r>
      <w:proofErr w:type="spellStart"/>
      <w:r>
        <w:t>Fogis</w:t>
      </w:r>
      <w:proofErr w:type="spellEnd"/>
      <w:r>
        <w:t>, till cup, när börjar utomhussäsong, bokning av plantider osv. Haga har ett sådant upplägg, kan man titta på det och göra något liknande?</w:t>
      </w:r>
    </w:p>
    <w:p w14:paraId="2B58664E" w14:textId="26C98A18" w:rsidR="0089244F" w:rsidRDefault="0089244F" w:rsidP="0089244F">
      <w:pPr>
        <w:pStyle w:val="Liststycke"/>
        <w:numPr>
          <w:ilvl w:val="0"/>
          <w:numId w:val="18"/>
        </w:numPr>
      </w:pPr>
      <w:r>
        <w:t xml:space="preserve">Tänk på att vi alla får hjälpas åt att vårda planerna. Skottövning behöver inte hållas där målet ska stå när det är match utan då kan man hellre flytta på det för att minska slitage. Samma gäller med idioten osv, gör det utanför plan om möjligt. </w:t>
      </w:r>
    </w:p>
    <w:p w14:paraId="123771B7" w14:textId="4EA05F00" w:rsidR="0089244F" w:rsidRDefault="0089244F" w:rsidP="0089244F">
      <w:pPr>
        <w:pStyle w:val="Liststycke"/>
        <w:numPr>
          <w:ilvl w:val="0"/>
          <w:numId w:val="18"/>
        </w:numPr>
      </w:pPr>
      <w:r>
        <w:t xml:space="preserve">Övrigt: mycket trevligt med AW på Pir </w:t>
      </w:r>
      <w:proofErr w:type="spellStart"/>
      <w:r>
        <w:t>Kro</w:t>
      </w:r>
      <w:proofErr w:type="spellEnd"/>
      <w:r>
        <w:t xml:space="preserve"> </w:t>
      </w:r>
      <w:r w:rsidRPr="0089244F">
        <w:rPr>
          <w:i/>
          <w:iCs/>
          <w:u w:val="single"/>
        </w:rPr>
        <w:t>särskilt</w:t>
      </w:r>
      <w:r>
        <w:t xml:space="preserve"> när Pir </w:t>
      </w:r>
      <w:proofErr w:type="spellStart"/>
      <w:r>
        <w:t>Kro</w:t>
      </w:r>
      <w:proofErr w:type="spellEnd"/>
      <w:r>
        <w:t xml:space="preserve"> bjuder på kalaset!</w:t>
      </w:r>
    </w:p>
    <w:p w14:paraId="13CB5EC8" w14:textId="37B58EDF" w:rsidR="0089244F" w:rsidRDefault="0089244F" w:rsidP="0089244F">
      <w:pPr>
        <w:pStyle w:val="Liststycke"/>
        <w:numPr>
          <w:ilvl w:val="0"/>
          <w:numId w:val="18"/>
        </w:numPr>
      </w:pPr>
      <w:r>
        <w:t xml:space="preserve">Nästa möte 14/8 19:00 på Frasses. </w:t>
      </w:r>
    </w:p>
    <w:p w14:paraId="58BCC58E" w14:textId="77777777" w:rsidR="0089244F" w:rsidRDefault="0089244F" w:rsidP="0089244F"/>
    <w:p w14:paraId="51D53874" w14:textId="341865F4" w:rsidR="0089244F" w:rsidRDefault="0089244F" w:rsidP="0089244F">
      <w:r>
        <w:t>Vid tangentbordet: Jimmi Törnebladh</w:t>
      </w:r>
    </w:p>
    <w:sectPr w:rsidR="0089244F"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EA88" w14:textId="77777777" w:rsidR="00681983" w:rsidRDefault="00681983" w:rsidP="00ED6C6F">
      <w:pPr>
        <w:spacing w:after="0" w:line="240" w:lineRule="auto"/>
      </w:pPr>
      <w:r>
        <w:separator/>
      </w:r>
    </w:p>
  </w:endnote>
  <w:endnote w:type="continuationSeparator" w:id="0">
    <w:p w14:paraId="2875E1F0" w14:textId="77777777" w:rsidR="00681983" w:rsidRDefault="00681983"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BE3E"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7EDC"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6FA0"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9264" w14:textId="77777777" w:rsidR="00681983" w:rsidRDefault="00681983" w:rsidP="00ED6C6F">
      <w:pPr>
        <w:spacing w:after="0" w:line="240" w:lineRule="auto"/>
      </w:pPr>
      <w:r>
        <w:separator/>
      </w:r>
    </w:p>
  </w:footnote>
  <w:footnote w:type="continuationSeparator" w:id="0">
    <w:p w14:paraId="0CE2472E" w14:textId="77777777" w:rsidR="00681983" w:rsidRDefault="00681983"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1B0D"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23DA"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60CD"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4pt;height:16.85pt" o:bullet="t">
        <v:imagedata r:id="rId1" o:title="pil"/>
      </v:shape>
    </w:pict>
  </w:numPicBullet>
  <w:numPicBullet w:numPicBulletId="1">
    <w:pict>
      <v:shape id="_x0000_i1103" type="#_x0000_t75" style="width:42.85pt;height:22.35pt" o:bullet="t">
        <v:imagedata r:id="rId2" o:title="Bild2"/>
      </v:shape>
    </w:pict>
  </w:numPicBullet>
  <w:numPicBullet w:numPicBulletId="2">
    <w:pict>
      <v:shape id="_x0000_i1104" type="#_x0000_t75" style="width:10.5pt;height:10.5pt" o:bullet="t">
        <v:imagedata r:id="rId3" o:title="Bild2"/>
      </v:shape>
    </w:pict>
  </w:numPicBullet>
  <w:numPicBullet w:numPicBulletId="3">
    <w:pict>
      <v:shape id="_x0000_i1105" type="#_x0000_t75" style="width:9.55pt;height:15.0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D47565"/>
    <w:multiLevelType w:val="hybridMultilevel"/>
    <w:tmpl w:val="B662787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5"/>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2"/>
  </w:num>
  <w:num w:numId="15" w16cid:durableId="1200897011">
    <w:abstractNumId w:val="9"/>
  </w:num>
  <w:num w:numId="16" w16cid:durableId="670715784">
    <w:abstractNumId w:val="13"/>
  </w:num>
  <w:num w:numId="17" w16cid:durableId="252670063">
    <w:abstractNumId w:val="11"/>
  </w:num>
  <w:num w:numId="18" w16cid:durableId="758866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41"/>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C0D90"/>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35041"/>
    <w:rsid w:val="00643EC5"/>
    <w:rsid w:val="00666DDD"/>
    <w:rsid w:val="00667796"/>
    <w:rsid w:val="00667A53"/>
    <w:rsid w:val="0068198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9244F"/>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B7E2D"/>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96D4"/>
  <w15:chartTrackingRefBased/>
  <w15:docId w15:val="{05A92C6E-997F-47E8-96E8-9AC4B9C2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3.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88AE8-6DF8-4659-9D63-52B62B07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515</Words>
  <Characters>2730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Jimmi Törnebladh</dc:creator>
  <cp:keywords/>
  <dc:description/>
  <cp:lastModifiedBy>Jimmi Törnebladh</cp:lastModifiedBy>
  <cp:revision>1</cp:revision>
  <cp:lastPrinted>2022-03-11T14:29:00Z</cp:lastPrinted>
  <dcterms:created xsi:type="dcterms:W3CDTF">2025-06-19T10:32:00Z</dcterms:created>
  <dcterms:modified xsi:type="dcterms:W3CDTF">2025-06-19T10:53:00Z</dcterms:modified>
</cp:coreProperties>
</file>