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6C823134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076297">
        <w:t>P</w:t>
      </w:r>
      <w:r w:rsidR="007E0BE4">
        <w:t>0</w:t>
      </w:r>
      <w:r w:rsidR="00076297">
        <w:t>9/10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7AB007E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F7D362C" w14:textId="7777777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3FB3471C" w14:textId="5DD1A45B" w:rsidR="00076297" w:rsidRPr="00076297" w:rsidRDefault="00BE25B2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P 09/10 har haft en fin säsong 2024. En andra och första plats i serierna vår och höst.</w:t>
      </w:r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br/>
        <w:t>Alltid god närvaro och fart på träningarna.</w:t>
      </w:r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br/>
        <w:t xml:space="preserve">Vi siktar på att göra en bra säsong 2025 </w:t>
      </w:r>
      <w:proofErr w:type="spellStart"/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oxå</w:t>
      </w:r>
      <w:proofErr w:type="spellEnd"/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, med i stort sett samma spelartrupp.</w:t>
      </w:r>
      <w:r w:rsidRPr="00BE25B2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br/>
      </w:r>
    </w:p>
    <w:p w14:paraId="5BBBC8A0" w14:textId="43A9AAB9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Petter Andersson</w:t>
      </w:r>
      <w:r w:rsidR="00B5539A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&amp; Magnus Jansson, tränare</w:t>
      </w:r>
    </w:p>
    <w:p w14:paraId="0A37501D" w14:textId="77777777" w:rsidR="00E8373D" w:rsidRDefault="00E8373D">
      <w:pPr>
        <w:pStyle w:val="Mellanmrktrutnt21"/>
        <w:spacing w:after="200" w:line="276" w:lineRule="auto"/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76297"/>
    <w:rsid w:val="001868B4"/>
    <w:rsid w:val="00321798"/>
    <w:rsid w:val="00405ED4"/>
    <w:rsid w:val="00517F8F"/>
    <w:rsid w:val="006A0D82"/>
    <w:rsid w:val="007C55CF"/>
    <w:rsid w:val="007E0BE4"/>
    <w:rsid w:val="00845A34"/>
    <w:rsid w:val="0089631E"/>
    <w:rsid w:val="008D3A96"/>
    <w:rsid w:val="00AC30B6"/>
    <w:rsid w:val="00B5539A"/>
    <w:rsid w:val="00BB54CE"/>
    <w:rsid w:val="00BE25B2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2025-02-09T11:04:00Z</dcterms:created>
  <dcterms:modified xsi:type="dcterms:W3CDTF">2025-02-09T11:04:00Z</dcterms:modified>
</cp:coreProperties>
</file>