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9lxay3vcginz" w:id="0"/>
      <w:bookmarkEnd w:id="0"/>
      <w:r w:rsidDel="00000000" w:rsidR="00000000" w:rsidRPr="00000000">
        <w:rPr>
          <w:rtl w:val="0"/>
        </w:rPr>
        <w:t xml:space="preserve">FAIK Möte Ungdomssektionen  2021-05-31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Närvarande: Patrik Ågren, Jens Sohlberg, Madeleine Hellner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Ungdomssektionens arbetsuppgifter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• Vara kontakt mellan ledare och styrelse.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-Kolla vilka ledare som är intresserade av utbildning för nästa år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Inventering av vilka tränare som gått vilka kurser/vilka kurser som finns tillgängliga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Ansvara för gemensam planering av träningstider.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 -Diskussion kring höstens träningstider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• Kontakt till SISU för Samsyns möte.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-Vilka datum är detta (Madeleine kollar detta)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-Vad är vitsen?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• Verka för att det finns ledare till varje lag.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Boll&amp;Lek Jens, Viktoria, Patrik? +?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P12 P13?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Övriga lag är klart.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• Organisation av ledarträffar.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-Ledarträff för alla ungdomsledare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-information från föreningen.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- Inspirationspass från Pelle Fällström, Christian Carlsson, Pernilla Holmen fysiskt praktiska övningar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-Datum för ledarträff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-Alla ledare i klubben ska ha gått baskursen.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• Organisation av ungdomsavslutning.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