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B6146A" w:rsidP="00C93BA5">
      <w:pPr>
        <w:pStyle w:val="Brdtext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>NÄR DU BÖRJAR:</w:t>
      </w:r>
    </w:p>
    <w:p w:rsidR="00B6146A" w:rsidRDefault="00B6146A" w:rsidP="00C93BA5">
      <w:pPr>
        <w:pStyle w:val="Brdtext"/>
        <w:rPr>
          <w:rFonts w:ascii="Arial" w:hAnsi="Arial" w:cs="Arial"/>
          <w:szCs w:val="24"/>
        </w:rPr>
      </w:pPr>
    </w:p>
    <w:p w:rsidR="00B6146A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Koka kaffe och ställ fram. Läs instruktion på kaffeburken. Kom ihåg att slå på värmeplattan på disken. Tevatten värms i vattenkokaren.</w:t>
      </w:r>
    </w:p>
    <w:p w:rsidR="00246E47" w:rsidRDefault="00246E47" w:rsidP="00246E47">
      <w:pPr>
        <w:pStyle w:val="Brdtext"/>
        <w:ind w:left="720"/>
        <w:rPr>
          <w:rFonts w:ascii="Arial" w:hAnsi="Arial" w:cs="Arial"/>
          <w:szCs w:val="24"/>
        </w:rPr>
      </w:pPr>
    </w:p>
    <w:p w:rsidR="00B6146A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Dra upp jalusiet med vridhandtaget ovanför tvättstället. </w:t>
      </w:r>
    </w:p>
    <w:p w:rsidR="00B6146A" w:rsidRDefault="00B6146A" w:rsidP="00B6146A">
      <w:pPr>
        <w:pStyle w:val="Brdtext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OBS: endast till gulsvart tejp!</w:t>
      </w:r>
    </w:p>
    <w:p w:rsidR="00246E47" w:rsidRDefault="00246E47" w:rsidP="00B6146A">
      <w:pPr>
        <w:pStyle w:val="Brdtext"/>
        <w:ind w:left="720"/>
        <w:rPr>
          <w:rFonts w:ascii="Arial" w:hAnsi="Arial" w:cs="Arial"/>
          <w:b/>
          <w:szCs w:val="24"/>
        </w:rPr>
      </w:pPr>
    </w:p>
    <w:p w:rsidR="00B6146A" w:rsidRPr="00246E47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Häll vatten i korvgrytan (lägg i ett par lagerblad, pepparkorn och salt), ställ värmen på 70 grader (reglage i skåpet). Ställ fram ketchup, senap och servetter på disken framför kassan.</w:t>
      </w:r>
    </w:p>
    <w:p w:rsidR="00246E47" w:rsidRPr="0053692C" w:rsidRDefault="00246E47" w:rsidP="00246E47">
      <w:pPr>
        <w:pStyle w:val="Brdtext"/>
        <w:ind w:left="720"/>
        <w:rPr>
          <w:rFonts w:ascii="Arial" w:hAnsi="Arial" w:cs="Arial"/>
          <w:b/>
          <w:szCs w:val="24"/>
        </w:rPr>
      </w:pPr>
    </w:p>
    <w:p w:rsidR="0053692C" w:rsidRPr="00246E47" w:rsidRDefault="0053692C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Ställ ner stolarna, lägg dukar på borden och tänd ljuslyktorna.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Sätt på toastjärn, ta fram toast ur frysen om det är tomt i kylen.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Ställ fram de mjölkprodukter som står i kylskåpet. Det ska vara under 10 grader i kyldisken….om inte – säg till Vaktmästaren.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Tänd lampor över cafédisken (lysknapp till höger om elskåpet) samt lampor i kyldisken (grön knapp).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E44D05" w:rsidRPr="00246E47" w:rsidRDefault="00E44D05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Ställ ut den stora </w:t>
      </w:r>
      <w:r w:rsidR="00D1189F">
        <w:rPr>
          <w:rFonts w:ascii="Arial" w:hAnsi="Arial" w:cs="Arial"/>
          <w:szCs w:val="24"/>
        </w:rPr>
        <w:t>öppet skylten</w:t>
      </w:r>
      <w:r>
        <w:rPr>
          <w:rFonts w:ascii="Arial" w:hAnsi="Arial" w:cs="Arial"/>
          <w:szCs w:val="24"/>
        </w:rPr>
        <w:t xml:space="preserve"> utanför stora entrédörren.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E44D05" w:rsidRPr="00FB1C0A" w:rsidRDefault="00A80C5B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Gör toast om det finns varor, </w:t>
      </w:r>
      <w:r w:rsidR="00F47408" w:rsidRPr="00FB1C0A">
        <w:rPr>
          <w:rFonts w:ascii="Arial" w:hAnsi="Arial" w:cs="Arial"/>
          <w:szCs w:val="24"/>
        </w:rPr>
        <w:t xml:space="preserve">frys inte in toast inför helgen utan </w:t>
      </w:r>
      <w:r w:rsidRPr="00FB1C0A">
        <w:rPr>
          <w:rFonts w:ascii="Arial" w:hAnsi="Arial" w:cs="Arial"/>
          <w:szCs w:val="24"/>
        </w:rPr>
        <w:t>förvara toasten</w:t>
      </w:r>
      <w:r w:rsidR="00E44D05" w:rsidRPr="00FB1C0A">
        <w:rPr>
          <w:rFonts w:ascii="Arial" w:hAnsi="Arial" w:cs="Arial"/>
          <w:szCs w:val="24"/>
        </w:rPr>
        <w:t xml:space="preserve"> i kylskåpet</w:t>
      </w:r>
      <w:r w:rsidR="00F47408" w:rsidRPr="00FB1C0A">
        <w:rPr>
          <w:rFonts w:ascii="Arial" w:hAnsi="Arial" w:cs="Arial"/>
          <w:szCs w:val="24"/>
        </w:rPr>
        <w:t xml:space="preserve"> inför och</w:t>
      </w:r>
      <w:r w:rsidR="004A5C97" w:rsidRPr="00FB1C0A">
        <w:rPr>
          <w:rFonts w:ascii="Arial" w:hAnsi="Arial" w:cs="Arial"/>
          <w:szCs w:val="24"/>
        </w:rPr>
        <w:t xml:space="preserve"> hela helgerna.</w:t>
      </w:r>
      <w:r w:rsidR="00FB1C0A" w:rsidRPr="00FB1C0A">
        <w:rPr>
          <w:rFonts w:ascii="Arial" w:hAnsi="Arial" w:cs="Arial"/>
          <w:szCs w:val="24"/>
        </w:rPr>
        <w:t xml:space="preserve"> </w:t>
      </w:r>
    </w:p>
    <w:p w:rsidR="00246E47" w:rsidRPr="00FB1C0A" w:rsidRDefault="00246E47" w:rsidP="00246E47">
      <w:pPr>
        <w:pStyle w:val="Liststycke"/>
        <w:rPr>
          <w:rFonts w:ascii="Arial" w:hAnsi="Arial" w:cs="Arial"/>
          <w:szCs w:val="24"/>
        </w:rPr>
      </w:pPr>
    </w:p>
    <w:p w:rsidR="004A5C97" w:rsidRPr="00F47408" w:rsidRDefault="004A5C9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Häng upp om det finns nytvättade handdukar.</w:t>
      </w:r>
    </w:p>
    <w:p w:rsidR="00F47408" w:rsidRPr="00F47408" w:rsidRDefault="00F47408" w:rsidP="00F47408">
      <w:pPr>
        <w:pStyle w:val="Liststycke"/>
        <w:rPr>
          <w:rFonts w:ascii="Arial" w:hAnsi="Arial" w:cs="Arial"/>
          <w:szCs w:val="24"/>
        </w:rPr>
      </w:pPr>
    </w:p>
    <w:p w:rsidR="00F47408" w:rsidRDefault="00F47408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 w:rsidRPr="00F47408">
        <w:rPr>
          <w:rFonts w:ascii="Arial" w:hAnsi="Arial" w:cs="Arial"/>
          <w:szCs w:val="24"/>
        </w:rPr>
        <w:t>Om du saknar några varor kan du handla – ta pengar ur kassan för ditt utlägg och lägg kvittot med kassaredovisningen (skriv ditt namn på kvittot)</w:t>
      </w:r>
    </w:p>
    <w:p w:rsidR="00F47408" w:rsidRDefault="00F47408" w:rsidP="00F47408">
      <w:pPr>
        <w:pStyle w:val="Liststycke"/>
        <w:rPr>
          <w:rFonts w:ascii="Arial" w:hAnsi="Arial" w:cs="Arial"/>
          <w:szCs w:val="24"/>
        </w:rPr>
      </w:pPr>
    </w:p>
    <w:p w:rsidR="00F47408" w:rsidRPr="00F47408" w:rsidRDefault="00F47408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Kassaapparaten fungerar som en miniräknare, om den krånglar kan du använda en miniräknare och inte stänga kassalådan helt</w:t>
      </w: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Pr="00711ACC" w:rsidRDefault="004A5C97" w:rsidP="004A5C97">
      <w:pPr>
        <w:pStyle w:val="Brdtext"/>
        <w:rPr>
          <w:rFonts w:ascii="Arial" w:hAnsi="Arial" w:cs="Arial"/>
          <w:sz w:val="22"/>
        </w:rPr>
      </w:pPr>
      <w:r w:rsidRPr="00711ACC">
        <w:rPr>
          <w:rFonts w:ascii="Arial" w:hAnsi="Arial" w:cs="Arial"/>
          <w:sz w:val="22"/>
        </w:rPr>
        <w:t>Vid frågor om el/maskiner/kylskåp</w:t>
      </w:r>
      <w:r w:rsidR="00611415" w:rsidRPr="00711ACC">
        <w:rPr>
          <w:rFonts w:ascii="Arial" w:hAnsi="Arial" w:cs="Arial"/>
          <w:sz w:val="22"/>
        </w:rPr>
        <w:t xml:space="preserve"> o dyl. – fråga vaktmästaren</w:t>
      </w:r>
    </w:p>
    <w:p w:rsidR="00611415" w:rsidRPr="00711ACC" w:rsidRDefault="00611415" w:rsidP="004A5C97">
      <w:pPr>
        <w:pStyle w:val="Brdtext"/>
        <w:rPr>
          <w:rFonts w:ascii="Arial" w:hAnsi="Arial" w:cs="Arial"/>
          <w:b/>
          <w:sz w:val="22"/>
        </w:rPr>
      </w:pPr>
      <w:r w:rsidRPr="00711ACC">
        <w:rPr>
          <w:rFonts w:ascii="Arial" w:hAnsi="Arial" w:cs="Arial"/>
          <w:sz w:val="22"/>
        </w:rPr>
        <w:t>Vid frågor om kassa, redovisning, inköp</w:t>
      </w:r>
      <w:r w:rsidR="0017425B">
        <w:rPr>
          <w:rFonts w:ascii="Arial" w:hAnsi="Arial" w:cs="Arial"/>
          <w:sz w:val="22"/>
        </w:rPr>
        <w:t xml:space="preserve"> – </w:t>
      </w:r>
      <w:r w:rsidRPr="00711ACC">
        <w:rPr>
          <w:rFonts w:ascii="Arial" w:hAnsi="Arial" w:cs="Arial"/>
          <w:sz w:val="22"/>
        </w:rPr>
        <w:t xml:space="preserve">ring 070-604 12 96 </w:t>
      </w:r>
      <w:r w:rsidR="00711ACC">
        <w:rPr>
          <w:rFonts w:ascii="Arial" w:hAnsi="Arial" w:cs="Arial"/>
          <w:sz w:val="22"/>
        </w:rPr>
        <w:t>(Annika</w:t>
      </w:r>
      <w:r w:rsidRPr="00711ACC">
        <w:rPr>
          <w:rFonts w:ascii="Arial" w:hAnsi="Arial" w:cs="Arial"/>
          <w:sz w:val="22"/>
        </w:rPr>
        <w:t>)</w:t>
      </w:r>
    </w:p>
    <w:sectPr w:rsidR="00611415" w:rsidRPr="00711ACC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65" w:rsidRDefault="004F5165" w:rsidP="00F12B44">
      <w:r>
        <w:separator/>
      </w:r>
    </w:p>
  </w:endnote>
  <w:endnote w:type="continuationSeparator" w:id="0">
    <w:p w:rsidR="004F5165" w:rsidRDefault="004F5165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65" w:rsidRDefault="004F5165" w:rsidP="00F12B44">
      <w:r>
        <w:separator/>
      </w:r>
    </w:p>
  </w:footnote>
  <w:footnote w:type="continuationSeparator" w:id="0">
    <w:p w:rsidR="004F5165" w:rsidRDefault="004F5165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4777B"/>
    <w:multiLevelType w:val="hybridMultilevel"/>
    <w:tmpl w:val="9410B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6A"/>
    <w:rsid w:val="0001451F"/>
    <w:rsid w:val="000355F2"/>
    <w:rsid w:val="00044692"/>
    <w:rsid w:val="00047802"/>
    <w:rsid w:val="000B158A"/>
    <w:rsid w:val="0013294C"/>
    <w:rsid w:val="001576E9"/>
    <w:rsid w:val="001629B8"/>
    <w:rsid w:val="001631C1"/>
    <w:rsid w:val="0017425B"/>
    <w:rsid w:val="001B188F"/>
    <w:rsid w:val="001B62AF"/>
    <w:rsid w:val="001C02CA"/>
    <w:rsid w:val="001C44A7"/>
    <w:rsid w:val="00246E47"/>
    <w:rsid w:val="002475A7"/>
    <w:rsid w:val="00256269"/>
    <w:rsid w:val="00267154"/>
    <w:rsid w:val="00273028"/>
    <w:rsid w:val="002942C6"/>
    <w:rsid w:val="002C1047"/>
    <w:rsid w:val="002F2323"/>
    <w:rsid w:val="00333565"/>
    <w:rsid w:val="003A7CC4"/>
    <w:rsid w:val="003D791B"/>
    <w:rsid w:val="00493E41"/>
    <w:rsid w:val="004958D6"/>
    <w:rsid w:val="004A5C97"/>
    <w:rsid w:val="004F5165"/>
    <w:rsid w:val="0053692C"/>
    <w:rsid w:val="005B3BFB"/>
    <w:rsid w:val="005C6BEC"/>
    <w:rsid w:val="005D6DFB"/>
    <w:rsid w:val="005F6E75"/>
    <w:rsid w:val="00607184"/>
    <w:rsid w:val="00610E7C"/>
    <w:rsid w:val="00611415"/>
    <w:rsid w:val="00671EB9"/>
    <w:rsid w:val="0067376C"/>
    <w:rsid w:val="006746AB"/>
    <w:rsid w:val="006A0D1D"/>
    <w:rsid w:val="006C445E"/>
    <w:rsid w:val="006D1951"/>
    <w:rsid w:val="006E4875"/>
    <w:rsid w:val="006F393E"/>
    <w:rsid w:val="00711ACC"/>
    <w:rsid w:val="007172BB"/>
    <w:rsid w:val="0074767D"/>
    <w:rsid w:val="0075185E"/>
    <w:rsid w:val="00861C3D"/>
    <w:rsid w:val="008A6B27"/>
    <w:rsid w:val="008A7119"/>
    <w:rsid w:val="009014F5"/>
    <w:rsid w:val="0095077B"/>
    <w:rsid w:val="0098584F"/>
    <w:rsid w:val="009A2D8D"/>
    <w:rsid w:val="00A80C5B"/>
    <w:rsid w:val="00AB326C"/>
    <w:rsid w:val="00AE386B"/>
    <w:rsid w:val="00AF23CE"/>
    <w:rsid w:val="00B33AB9"/>
    <w:rsid w:val="00B6146A"/>
    <w:rsid w:val="00B771BD"/>
    <w:rsid w:val="00BE0BC3"/>
    <w:rsid w:val="00BE5344"/>
    <w:rsid w:val="00C129C6"/>
    <w:rsid w:val="00C30690"/>
    <w:rsid w:val="00C605AA"/>
    <w:rsid w:val="00C661B7"/>
    <w:rsid w:val="00C86561"/>
    <w:rsid w:val="00C93BA5"/>
    <w:rsid w:val="00CA198B"/>
    <w:rsid w:val="00CC2A0E"/>
    <w:rsid w:val="00CC406F"/>
    <w:rsid w:val="00CF5632"/>
    <w:rsid w:val="00D1189F"/>
    <w:rsid w:val="00D467B3"/>
    <w:rsid w:val="00D75770"/>
    <w:rsid w:val="00DC39A2"/>
    <w:rsid w:val="00DD3301"/>
    <w:rsid w:val="00E24269"/>
    <w:rsid w:val="00E44D05"/>
    <w:rsid w:val="00E5464B"/>
    <w:rsid w:val="00E66025"/>
    <w:rsid w:val="00E70170"/>
    <w:rsid w:val="00E810FA"/>
    <w:rsid w:val="00EA5B39"/>
    <w:rsid w:val="00EE5C0A"/>
    <w:rsid w:val="00F12B44"/>
    <w:rsid w:val="00F25290"/>
    <w:rsid w:val="00F344FF"/>
    <w:rsid w:val="00F47408"/>
    <w:rsid w:val="00F47743"/>
    <w:rsid w:val="00F5103B"/>
    <w:rsid w:val="00F5604F"/>
    <w:rsid w:val="00FA11A0"/>
    <w:rsid w:val="00FB1C0A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72AF07-861B-482B-859D-3E6EB3D3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24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C369-B996-4EA8-8766-55EEDBE3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Christine Sprinzl</cp:lastModifiedBy>
  <cp:revision>2</cp:revision>
  <cp:lastPrinted>2011-02-02T16:09:00Z</cp:lastPrinted>
  <dcterms:created xsi:type="dcterms:W3CDTF">2022-10-01T23:17:00Z</dcterms:created>
  <dcterms:modified xsi:type="dcterms:W3CDTF">2022-10-01T23:17:00Z</dcterms:modified>
</cp:coreProperties>
</file>