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B3DC" w14:textId="448935AF" w:rsidR="008C1F5E" w:rsidRPr="008C1F5E" w:rsidRDefault="00777B46">
      <w:pPr>
        <w:rPr>
          <w:rFonts w:ascii="Titillium Web" w:hAnsi="Titillium We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D6439" wp14:editId="017268B6">
                <wp:simplePos x="0" y="0"/>
                <wp:positionH relativeFrom="margin">
                  <wp:align>left</wp:align>
                </wp:positionH>
                <wp:positionV relativeFrom="paragraph">
                  <wp:posOffset>957</wp:posOffset>
                </wp:positionV>
                <wp:extent cx="5267325" cy="9221638"/>
                <wp:effectExtent l="0" t="0" r="28575" b="17780"/>
                <wp:wrapNone/>
                <wp:docPr id="7" name="textruta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2E4A6-E3A2-4F3B-8BED-8E65BBC9C11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92216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C530" w14:textId="77777777" w:rsidR="00777B46" w:rsidRDefault="00777B46" w:rsidP="004E0938">
                            <w:pPr>
                              <w:jc w:val="center"/>
                              <w:rPr>
                                <w:rFonts w:ascii="Titillium Web" w:hAnsi="Titillium Web"/>
                                <w:color w:val="000000" w:themeColor="dark1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KIOSK &amp; ENTRÉ</w:t>
                            </w:r>
                          </w:p>
                          <w:p w14:paraId="714FB094" w14:textId="597EE5D5" w:rsidR="00777B46" w:rsidRPr="008B3269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Minutprogram</w:t>
                            </w:r>
                            <w:r w:rsidR="008B3269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B3269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5 st ”vuxna”</w:t>
                            </w:r>
                          </w:p>
                          <w:p w14:paraId="19361E6C" w14:textId="465D3FE4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1 timme och 15 minuter före matchstart samling vid entrén där vi delar upp oss.</w:t>
                            </w:r>
                          </w:p>
                          <w:p w14:paraId="4C39C410" w14:textId="0636AB2F" w:rsidR="00777B46" w:rsidRDefault="008B3269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3</w:t>
                            </w:r>
                            <w:r w:rsid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personer i entré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(orange väst),</w:t>
                            </w:r>
                            <w:r w:rsid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2</w:t>
                            </w:r>
                            <w:r w:rsid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personer i kiosk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(blå väst, finns i kiosken)</w:t>
                            </w:r>
                            <w:r w:rsid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236BC9A" w14:textId="76BB8406" w:rsidR="00E037D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F0525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Entrépersonalen</w:t>
                            </w:r>
                            <w:r w:rsidR="00303827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(matchvärdar*)</w:t>
                            </w:r>
                            <w:r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förbereder skyltar; entrépriser,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swish &amp; QR-kod till matchprogram</w:t>
                            </w:r>
                            <w:r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Det finns även ett fåtal utskrivna matchprogram. </w:t>
                            </w:r>
                            <w:r w:rsidR="00D6398A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Allt finns i entréboden.</w:t>
                            </w:r>
                          </w:p>
                          <w:p w14:paraId="52B3DE02" w14:textId="1CAADEEC" w:rsidR="00777B46" w:rsidRPr="00E037D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E037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Hämta gärna kaffe/dryck i kiosken om ni vill ha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  <w:p w14:paraId="02996708" w14:textId="08B4DB4F" w:rsidR="00212625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En från entrén går direkt till hörnet av bollhallen så ingen går in den vägen. Stannar där hela matchen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(byt med någon om man vill)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15 min efter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matchen startat agerar de två resterande entrépersonalen matchvärdar och behöver kunna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bära 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en</w:t>
                            </w:r>
                            <w:r w:rsidR="00E037D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F05258" w:rsidRPr="00E037D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bår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5258" w:rsidRP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om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något av lagen ropar att det behövs.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Båren finns mellan båsen.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958D196" w14:textId="1A1A9012" w:rsidR="00777B46" w:rsidRDefault="00146D15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Er uppgift är även att ha koll på avbytarbåsen</w:t>
                            </w:r>
                            <w:r w:rsidR="00D6398A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och publiken, samt bistå kiosken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 Uppstår en situation meddelar man linjedomaren och sen evenemangsansvarig.</w:t>
                            </w:r>
                            <w:r w:rsidR="00D6398A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6797760" w14:textId="5B6A2832" w:rsidR="00303827" w:rsidRDefault="00303827" w:rsidP="00303827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Vid tveksamheter om någon får gå in gratis: släpp in</w:t>
                            </w:r>
                            <w:r w:rsidR="00212625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!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(alternativt ring Evenemangsansvarig)</w:t>
                            </w:r>
                            <w:r w:rsidR="003A350C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Man kan betala kontant i kiosken.</w:t>
                            </w:r>
                          </w:p>
                          <w:p w14:paraId="39FABB7B" w14:textId="762A18A5" w:rsidR="00303827" w:rsidRPr="00623429" w:rsidRDefault="00623429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 w:rsidRPr="00623429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BOLLFLICKOR SAMLAS CA 20 MIN FÖRE MATCHSTART UTANFÖR KIOSKEN</w:t>
                            </w:r>
                          </w:p>
                          <w:p w14:paraId="711DDC8C" w14:textId="6CE5765D" w:rsidR="00777B46" w:rsidRPr="00F05258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Kioskpersonalen 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s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ätter upp QR-kod, prislistan, souvenirer och ser</w:t>
                            </w:r>
                            <w:r w:rsidR="00F05258" w:rsidRP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på prislistan vad som ska säljas. 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Bilder finns i översta lådan där man ser hur allt ska ställas fram.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1A2EA96" w14:textId="16C8E34A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Börja göra kaffe - gör en "bumling" och ställ ut. Koka mer så det finns varmt. 12 koppar vatten/10 kaffe (en mugg)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F05258" w:rsidRPr="003A350C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Man kan inte koka för mycket</w:t>
                            </w:r>
                            <w:r w:rsidR="00303827" w:rsidRPr="003A350C">
                              <w:rPr>
                                <w:rFonts w:ascii="Titillium Web" w:hAnsi="Titillium Web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020E3C8F" w14:textId="24546B80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Starta korvkokaren - ha ej för varmt. Vatten fylls även </w:t>
                            </w:r>
                            <w:r w:rsidRPr="00777B46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under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behållaren så att det vattnet kan värma vattnet där korven ligger. Behållaren töms på vatten genom kranen på sidan.</w:t>
                            </w:r>
                          </w:p>
                          <w:p w14:paraId="7735F909" w14:textId="2E7C1299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Testa göra varma mackor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7A0B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(smör, ost, kalkon) </w:t>
                            </w:r>
                            <w:r w:rsidR="00F05258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och ta tid. Provsmaka gärna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 Förbered några innan halvtid så de är redo.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Slösa gärna!</w:t>
                            </w:r>
                          </w:p>
                          <w:p w14:paraId="525FB651" w14:textId="2FC6CA7C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Ej kontanter helst men ta emot jämna pengar.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0E12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Finns lite växel i översta lådan. 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Ej kort</w:t>
                            </w:r>
                            <w:r w:rsidR="00E50E12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betalning</w:t>
                            </w:r>
                            <w:r w:rsidR="00303827"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F28308" w14:textId="77777777" w:rsidR="00777B46" w:rsidRDefault="00777B46" w:rsidP="00777B46">
                            <w:pPr>
                              <w:textAlignment w:val="baseline"/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</w:rPr>
                              <w:t xml:space="preserve">Efter match grovstädas läktaren. I kiosken diskas allt och läggs i avsedda korgar som de kom i, eller lådorna i kiosken. </w:t>
                            </w:r>
                            <w:r>
                              <w:rPr>
                                <w:rFonts w:ascii="Titillium Web" w:hAnsi="Titillium Web"/>
                                <w:color w:val="000000" w:themeColor="dark1"/>
                                <w:sz w:val="20"/>
                                <w:szCs w:val="20"/>
                                <w:u w:val="single"/>
                              </w:rPr>
                              <w:t>Kolla så korvkokaren är avstängd.</w:t>
                            </w:r>
                          </w:p>
                          <w:p w14:paraId="1C9997AF" w14:textId="4F543C55" w:rsidR="00777B46" w:rsidRDefault="00777B46" w:rsidP="00777B46">
                            <w:pP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  <w:t>*Matchvärd innebär att man har koll på publik och spelare/ledare vid avbytarbås.</w:t>
                            </w:r>
                          </w:p>
                          <w:p w14:paraId="24195A29" w14:textId="77777777" w:rsidR="009D04D8" w:rsidRDefault="009D04D8" w:rsidP="00212625">
                            <w:pPr>
                              <w:spacing w:after="0"/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  <w:p w14:paraId="104CD052" w14:textId="0A095BF4" w:rsidR="00212625" w:rsidRPr="009D04D8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Telefonnummer: </w:t>
                            </w:r>
                          </w:p>
                          <w:p w14:paraId="0D2947E3" w14:textId="77298E81" w:rsidR="00212625" w:rsidRPr="009D04D8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9D04D8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Clas Starkenberg 070-220 89 44</w:t>
                            </w:r>
                          </w:p>
                          <w:p w14:paraId="03B78F3C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Krister Lundgren 070-528 55 28</w:t>
                            </w:r>
                          </w:p>
                          <w:p w14:paraId="33FE9404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Carola Lindström 070-371 18 76</w:t>
                            </w:r>
                          </w:p>
                          <w:p w14:paraId="48811F2A" w14:textId="77777777" w:rsidR="00212625" w:rsidRPr="00212625" w:rsidRDefault="00212625" w:rsidP="00212625">
                            <w:pPr>
                              <w:spacing w:after="0"/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 w:rsidRPr="00212625">
                              <w:rPr>
                                <w:rFonts w:ascii="Titillium Web" w:hAnsi="Titillium Web"/>
                                <w:color w:val="000000" w:themeColor="dark1"/>
                                <w:sz w:val="16"/>
                                <w:szCs w:val="16"/>
                              </w:rPr>
                              <w:t>Johan Lingehall 073-047 30 02</w:t>
                            </w:r>
                          </w:p>
                          <w:p w14:paraId="50EFD424" w14:textId="1C957390" w:rsidR="00212625" w:rsidRDefault="00212625" w:rsidP="00777B46">
                            <w:pPr>
                              <w:rPr>
                                <w:rFonts w:ascii="Titillium Web" w:hAnsi="Titillium Web"/>
                                <w:i/>
                                <w:iCs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6439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0;margin-top:.1pt;width:414.75pt;height:726.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" fillcolor="white [3201]" strokecolor="#7f7f7f [1601]">
                <v:textbox>
                  <w:txbxContent>
                    <w:p w14:paraId="642EC530" w14:textId="77777777" w:rsidR="00777B46" w:rsidRDefault="00777B46" w:rsidP="004E0938">
                      <w:pPr>
                        <w:jc w:val="center"/>
                        <w:rPr>
                          <w:rFonts w:ascii="Titillium Web" w:hAnsi="Titillium Web"/>
                          <w:color w:val="000000" w:themeColor="dark1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KIOSK &amp; ENTRÉ</w:t>
                      </w:r>
                    </w:p>
                    <w:p w14:paraId="714FB094" w14:textId="597EE5D5" w:rsidR="00777B46" w:rsidRPr="008B3269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Minutprogram</w:t>
                      </w:r>
                      <w:r w:rsidR="008B3269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8B3269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5 st ”vuxna”</w:t>
                      </w:r>
                    </w:p>
                    <w:p w14:paraId="19361E6C" w14:textId="465D3FE4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1 timme och 15 minuter före matchstart samling vid entrén där vi delar upp oss.</w:t>
                      </w:r>
                    </w:p>
                    <w:p w14:paraId="4C39C410" w14:textId="0636AB2F" w:rsidR="00777B46" w:rsidRDefault="008B3269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3</w:t>
                      </w:r>
                      <w:r w:rsid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personer i entré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(orange väst),</w:t>
                      </w:r>
                      <w:r w:rsid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2</w:t>
                      </w:r>
                      <w:r w:rsid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personer i kiosk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(blå väst, finns i kiosken)</w:t>
                      </w:r>
                      <w:r w:rsid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236BC9A" w14:textId="76BB8406" w:rsidR="00E037D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 w:rsidRPr="00F0525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Entrépersonalen</w:t>
                      </w:r>
                      <w:r w:rsidR="00303827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 (matchvärdar*)</w:t>
                      </w:r>
                      <w:r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förbereder skyltar; entrépriser,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swish &amp; QR-kod till matchprogram</w:t>
                      </w:r>
                      <w:r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Det finns även ett fåtal utskrivna matchprogram. </w:t>
                      </w:r>
                      <w:r w:rsidR="00D6398A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Allt finns i entréboden.</w:t>
                      </w:r>
                    </w:p>
                    <w:p w14:paraId="52B3DE02" w14:textId="1CAADEEC" w:rsidR="00777B46" w:rsidRPr="00E037D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E037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Hämta gärna kaffe/dryck i kiosken om ni vill ha</w:t>
                      </w:r>
                      <w:r w:rsidR="00F05258" w:rsidRPr="00E037D8"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16"/>
                          <w:szCs w:val="16"/>
                        </w:rPr>
                        <w:t xml:space="preserve">. </w:t>
                      </w:r>
                    </w:p>
                    <w:p w14:paraId="02996708" w14:textId="08B4DB4F" w:rsidR="00212625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En från entrén går direkt till hörnet av bollhallen så ingen går in den vägen. Stannar där hela matchen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(byt med någon om man vill)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15 min efter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matchen startat agerar de två resterande entrépersonalen matchvärdar och behöver kunna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bära </w:t>
                      </w:r>
                      <w:r w:rsidR="00F0525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en</w:t>
                      </w:r>
                      <w:r w:rsidR="00E037D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F05258" w:rsidRPr="00E037D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bår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F05258" w:rsidRP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om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något av lagen ropar att det behövs.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Båren finns mellan båsen.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958D196" w14:textId="1A1A9012" w:rsidR="00777B46" w:rsidRDefault="00146D15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Er uppgift är även att ha koll på avbytarbåsen</w:t>
                      </w:r>
                      <w:r w:rsidR="00D6398A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och publiken, samt bistå kiosken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 Uppstår en situation meddelar man linjedomaren och sen evenemangsansvarig.</w:t>
                      </w:r>
                      <w:r w:rsidR="00D6398A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6797760" w14:textId="5B6A2832" w:rsidR="00303827" w:rsidRDefault="00303827" w:rsidP="00303827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Vid tveksamheter om någon får gå in gratis: släpp in</w:t>
                      </w:r>
                      <w:r w:rsidR="00212625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!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(alternativt ring Evenemangsansvarig)</w:t>
                      </w:r>
                      <w:r w:rsidR="003A350C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Man kan betala kontant i kiosken.</w:t>
                      </w:r>
                    </w:p>
                    <w:p w14:paraId="39FABB7B" w14:textId="762A18A5" w:rsidR="00303827" w:rsidRPr="00623429" w:rsidRDefault="00623429" w:rsidP="00777B46">
                      <w:pPr>
                        <w:textAlignment w:val="baseline"/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</w:pPr>
                      <w:r w:rsidRPr="00623429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BOLLFLICKOR SAMLAS CA 20 MIN FÖRE MATCHSTART UTANFÖR KIOSKEN</w:t>
                      </w:r>
                    </w:p>
                    <w:p w14:paraId="711DDC8C" w14:textId="6CE5765D" w:rsidR="00777B46" w:rsidRPr="00F05258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 xml:space="preserve">Kioskpersonalen 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s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ätter upp QR-kod, prislistan, souvenirer och ser</w:t>
                      </w:r>
                      <w:r w:rsidR="00F05258" w:rsidRP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på prislistan vad som ska säljas. 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Bilder finns i översta lådan där man ser hur allt ska ställas fram.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1A2EA96" w14:textId="16C8E34A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Börja göra kaffe - gör en "bumling" och ställ ut. Koka mer så det finns varmt. 12 koppar vatten/10 kaffe (en mugg)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. </w:t>
                      </w:r>
                      <w:r w:rsidR="00F05258" w:rsidRPr="003A350C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Man kan inte koka för mycket</w:t>
                      </w:r>
                      <w:r w:rsidR="00303827" w:rsidRPr="003A350C">
                        <w:rPr>
                          <w:rFonts w:ascii="Titillium Web" w:hAnsi="Titillium Web"/>
                          <w:b/>
                          <w:bCs/>
                          <w:color w:val="000000" w:themeColor="dark1"/>
                          <w:sz w:val="20"/>
                          <w:szCs w:val="20"/>
                        </w:rPr>
                        <w:t>!</w:t>
                      </w:r>
                    </w:p>
                    <w:p w14:paraId="020E3C8F" w14:textId="24546B80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Starta korvkokaren - ha ej för varmt. Vatten fylls även </w:t>
                      </w:r>
                      <w:r w:rsidRPr="00777B46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under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behållaren så att det vattnet kan värma vattnet där korven ligger. Behållaren töms på vatten genom kranen på sidan.</w:t>
                      </w:r>
                    </w:p>
                    <w:p w14:paraId="7735F909" w14:textId="2E7C1299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Testa göra varma mackor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797A0B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(smör, ost, kalkon) </w:t>
                      </w:r>
                      <w:r w:rsidR="00F05258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och ta tid. Provsmaka gärna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 Förbered några innan halvtid så de är redo.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Slösa gärna!</w:t>
                      </w:r>
                    </w:p>
                    <w:p w14:paraId="525FB651" w14:textId="2FC6CA7C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Ej kontanter helst men ta emot jämna pengar.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 </w:t>
                      </w:r>
                      <w:r w:rsidR="00E50E12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Finns lite växel i översta lådan. 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Ej kort</w:t>
                      </w:r>
                      <w:r w:rsidR="00E50E12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betalning</w:t>
                      </w:r>
                      <w:r w:rsidR="00303827"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>.</w:t>
                      </w:r>
                    </w:p>
                    <w:p w14:paraId="32F28308" w14:textId="77777777" w:rsidR="00777B46" w:rsidRDefault="00777B46" w:rsidP="00777B46">
                      <w:pPr>
                        <w:textAlignment w:val="baseline"/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</w:rPr>
                        <w:t xml:space="preserve">Efter match grovstädas läktaren. I kiosken diskas allt och läggs i avsedda korgar som de kom i, eller lådorna i kiosken. </w:t>
                      </w:r>
                      <w:r>
                        <w:rPr>
                          <w:rFonts w:ascii="Titillium Web" w:hAnsi="Titillium Web"/>
                          <w:color w:val="000000" w:themeColor="dark1"/>
                          <w:sz w:val="20"/>
                          <w:szCs w:val="20"/>
                          <w:u w:val="single"/>
                        </w:rPr>
                        <w:t>Kolla så korvkokaren är avstängd.</w:t>
                      </w:r>
                    </w:p>
                    <w:p w14:paraId="1C9997AF" w14:textId="4F543C55" w:rsidR="00777B46" w:rsidRDefault="00777B46" w:rsidP="00777B46">
                      <w:pP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  <w:t>*Matchvärd innebär att man har koll på publik och spelare/ledare vid avbytarbås.</w:t>
                      </w:r>
                    </w:p>
                    <w:p w14:paraId="24195A29" w14:textId="77777777" w:rsidR="009D04D8" w:rsidRDefault="009D04D8" w:rsidP="00212625">
                      <w:pPr>
                        <w:spacing w:after="0"/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  <w:p w14:paraId="104CD052" w14:textId="0A095BF4" w:rsidR="00212625" w:rsidRPr="009D04D8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 xml:space="preserve">Telefonnummer: </w:t>
                      </w:r>
                    </w:p>
                    <w:p w14:paraId="0D2947E3" w14:textId="77298E81" w:rsidR="00212625" w:rsidRPr="009D04D8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9D04D8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Clas Starkenberg 070-220 89 44</w:t>
                      </w:r>
                    </w:p>
                    <w:p w14:paraId="03B78F3C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Krister Lundgren 070-528 55 28</w:t>
                      </w:r>
                    </w:p>
                    <w:p w14:paraId="33FE9404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Carola Lindström 070-371 18 76</w:t>
                      </w:r>
                    </w:p>
                    <w:p w14:paraId="48811F2A" w14:textId="77777777" w:rsidR="00212625" w:rsidRPr="00212625" w:rsidRDefault="00212625" w:rsidP="00212625">
                      <w:pPr>
                        <w:spacing w:after="0"/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</w:pPr>
                      <w:r w:rsidRPr="00212625">
                        <w:rPr>
                          <w:rFonts w:ascii="Titillium Web" w:hAnsi="Titillium Web"/>
                          <w:color w:val="000000" w:themeColor="dark1"/>
                          <w:sz w:val="16"/>
                          <w:szCs w:val="16"/>
                        </w:rPr>
                        <w:t>Johan Lingehall 073-047 30 02</w:t>
                      </w:r>
                    </w:p>
                    <w:p w14:paraId="50EFD424" w14:textId="1C957390" w:rsidR="00212625" w:rsidRDefault="00212625" w:rsidP="00777B46">
                      <w:pPr>
                        <w:rPr>
                          <w:rFonts w:ascii="Titillium Web" w:hAnsi="Titillium Web"/>
                          <w:i/>
                          <w:iCs/>
                          <w:color w:val="000000" w:themeColor="dark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C1F5E" w:rsidRPr="008C1F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5E"/>
    <w:rsid w:val="00146D15"/>
    <w:rsid w:val="00212625"/>
    <w:rsid w:val="002B2CE5"/>
    <w:rsid w:val="00303827"/>
    <w:rsid w:val="003A350C"/>
    <w:rsid w:val="004E0938"/>
    <w:rsid w:val="005661A8"/>
    <w:rsid w:val="00623429"/>
    <w:rsid w:val="00750C12"/>
    <w:rsid w:val="00777B46"/>
    <w:rsid w:val="00797A0B"/>
    <w:rsid w:val="008B3269"/>
    <w:rsid w:val="008C1F5E"/>
    <w:rsid w:val="008F35B5"/>
    <w:rsid w:val="00913313"/>
    <w:rsid w:val="00954054"/>
    <w:rsid w:val="009A414A"/>
    <w:rsid w:val="009D04D8"/>
    <w:rsid w:val="00A81362"/>
    <w:rsid w:val="00A970D2"/>
    <w:rsid w:val="00D56CE6"/>
    <w:rsid w:val="00D6398A"/>
    <w:rsid w:val="00D868A8"/>
    <w:rsid w:val="00E037D8"/>
    <w:rsid w:val="00E50E12"/>
    <w:rsid w:val="00E67BE8"/>
    <w:rsid w:val="00ED78A1"/>
    <w:rsid w:val="00F05258"/>
    <w:rsid w:val="00F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13AE"/>
  <w15:chartTrackingRefBased/>
  <w15:docId w15:val="{7F16BC21-84F4-4D78-A972-F18877C3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C1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C1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C1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C1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C1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C1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C1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C1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C1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C1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C1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C1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C1F5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C1F5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C1F5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C1F5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C1F5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C1F5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C1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C1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C1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C1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C1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C1F5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C1F5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C1F5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C1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C1F5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C1F5E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212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c61f5-bd4b-4bbf-a31f-bca85c3baa5a" xsi:nil="true"/>
    <lcf76f155ced4ddcb4097134ff3c332f xmlns="5e5724dd-fcf8-459e-89b3-9d4a372659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BBA8F387DDF748A5F51AD83C5BC91B" ma:contentTypeVersion="18" ma:contentTypeDescription="Create a new document." ma:contentTypeScope="" ma:versionID="9fb244c2235f47aadd29371fd51e3525">
  <xsd:schema xmlns:xsd="http://www.w3.org/2001/XMLSchema" xmlns:xs="http://www.w3.org/2001/XMLSchema" xmlns:p="http://schemas.microsoft.com/office/2006/metadata/properties" xmlns:ns2="5e5724dd-fcf8-459e-89b3-9d4a372659ca" xmlns:ns3="5c0c61f5-bd4b-4bbf-a31f-bca85c3baa5a" targetNamespace="http://schemas.microsoft.com/office/2006/metadata/properties" ma:root="true" ma:fieldsID="4e6dda79641b6d0187b5e602c5013760" ns2:_="" ns3:_="">
    <xsd:import namespace="5e5724dd-fcf8-459e-89b3-9d4a372659ca"/>
    <xsd:import namespace="5c0c61f5-bd4b-4bbf-a31f-bca85c3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724dd-fcf8-459e-89b3-9d4a37265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8bddae-f47f-4702-84c7-2152b0f02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c61f5-bd4b-4bbf-a31f-bca85c3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60a776-17a8-4af8-8747-d8383e994c30}" ma:internalName="TaxCatchAll" ma:showField="CatchAllData" ma:web="5c0c61f5-bd4b-4bbf-a31f-bca85c3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36473-E0C1-48DB-B0B8-459B18538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1AED5-1BCF-425D-9F2A-235A954922D9}">
  <ds:schemaRefs>
    <ds:schemaRef ds:uri="http://schemas.microsoft.com/office/2006/metadata/properties"/>
    <ds:schemaRef ds:uri="http://schemas.microsoft.com/office/infopath/2007/PartnerControls"/>
    <ds:schemaRef ds:uri="5c0c61f5-bd4b-4bbf-a31f-bca85c3baa5a"/>
    <ds:schemaRef ds:uri="5e5724dd-fcf8-459e-89b3-9d4a372659ca"/>
  </ds:schemaRefs>
</ds:datastoreItem>
</file>

<file path=customXml/itemProps3.xml><?xml version="1.0" encoding="utf-8"?>
<ds:datastoreItem xmlns:ds="http://schemas.openxmlformats.org/officeDocument/2006/customXml" ds:itemID="{A552F793-9964-4996-9B98-091AB338F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724dd-fcf8-459e-89b3-9d4a372659ca"/>
    <ds:schemaRef ds:uri="5c0c61f5-bd4b-4bbf-a31f-bca85c3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 Starkenberg</dc:creator>
  <cp:keywords/>
  <dc:description/>
  <cp:lastModifiedBy>Clas Starkenberg</cp:lastModifiedBy>
  <cp:revision>3</cp:revision>
  <dcterms:created xsi:type="dcterms:W3CDTF">2026-02-25T13:00:00Z</dcterms:created>
  <dcterms:modified xsi:type="dcterms:W3CDTF">2026-03-17T07:17:00Z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0x010100EFBBA8F387DDF748A5F51AD83C5BC91B</vt:lpwstr>
  </property>
  <property fmtid="{D5CDD505-2E9C-101B-9397-08002B2CF9AE}" pid="3" name="MediaServiceImageTags">
    <vt:lpwstr/>
  </property>
</Properties>
</file>