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E7D" w:rsidRDefault="00F24E7D" w:rsidP="00A7525B">
      <w:pPr>
        <w:pStyle w:val="Rubrik1"/>
        <w:spacing w:before="0" w:line="240" w:lineRule="auto"/>
        <w:rPr>
          <w:color w:val="auto"/>
        </w:rPr>
      </w:pPr>
      <w:bookmarkStart w:id="0" w:name="_Toc379452545"/>
      <w:r>
        <w:rPr>
          <w:color w:val="auto"/>
        </w:rPr>
        <w:t>Stadgar för ideella föreningen Enköpings Brottarklubb – EBK</w:t>
      </w:r>
    </w:p>
    <w:bookmarkEnd w:id="0"/>
    <w:p w:rsidR="00F24E7D" w:rsidRPr="00F24E7D" w:rsidRDefault="00A7525B" w:rsidP="00F24E7D">
      <w:pPr>
        <w:pStyle w:val="Rubrik1"/>
        <w:spacing w:before="0" w:line="240" w:lineRule="auto"/>
        <w:rPr>
          <w:b w:val="0"/>
          <w:color w:val="000000" w:themeColor="text1"/>
          <w:sz w:val="20"/>
        </w:rPr>
      </w:pPr>
      <w:r w:rsidRPr="00F24E7D">
        <w:rPr>
          <w:b w:val="0"/>
          <w:color w:val="000000" w:themeColor="text1"/>
          <w:sz w:val="20"/>
        </w:rPr>
        <w:t>(</w:t>
      </w:r>
      <w:r w:rsidR="00F24E7D" w:rsidRPr="00F24E7D">
        <w:rPr>
          <w:b w:val="0"/>
          <w:color w:val="000000" w:themeColor="text1"/>
          <w:sz w:val="20"/>
        </w:rPr>
        <w:t>Justerad 2019)</w:t>
      </w:r>
    </w:p>
    <w:p w:rsidR="00F24E7D" w:rsidRPr="00F24E7D" w:rsidRDefault="00F24E7D" w:rsidP="00F24E7D">
      <w:r>
        <w:t xml:space="preserve">Stadgarna följer Sveriges Riksidrottsförbunds stadgemall för idrottsföreningar med vissa justeringar </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rsidR="00E417E4" w:rsidRPr="00A714CC" w:rsidRDefault="00E417E4" w:rsidP="00A7525B">
          <w:pPr>
            <w:pStyle w:val="Innehllsfrteckningsrubrik"/>
            <w:spacing w:before="120"/>
          </w:pPr>
          <w:r w:rsidRPr="00A714CC">
            <w:t>Innehåll</w:t>
          </w:r>
        </w:p>
        <w:p w:rsidR="00E24F77" w:rsidRPr="00A714CC" w:rsidRDefault="00600806">
          <w:pPr>
            <w:pStyle w:val="Innehll1"/>
            <w:tabs>
              <w:tab w:val="right" w:leader="dot" w:pos="9062"/>
            </w:tabs>
            <w:rPr>
              <w:noProof/>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379452545" w:history="1">
            <w:r w:rsidR="00E24F77" w:rsidRPr="00A714CC">
              <w:rPr>
                <w:rStyle w:val="Hyperlnk"/>
                <w:noProof/>
                <w:color w:val="auto"/>
              </w:rPr>
              <w:t xml:space="preserve">RF:s STADGEMALL FÖR </w:t>
            </w:r>
            <w:r w:rsidR="003A1AE0">
              <w:rPr>
                <w:rStyle w:val="Hyperlnk"/>
                <w:noProof/>
                <w:color w:val="auto"/>
              </w:rPr>
              <w:t>IDROTTSFÖRENINGAR</w:t>
            </w:r>
            <w:r w:rsidR="00E24F77" w:rsidRPr="00A714CC">
              <w:rPr>
                <w:noProof/>
                <w:webHidden/>
              </w:rPr>
              <w:tab/>
            </w:r>
            <w:r w:rsidR="00E24F77" w:rsidRPr="00A714CC">
              <w:rPr>
                <w:noProof/>
                <w:webHidden/>
              </w:rPr>
              <w:fldChar w:fldCharType="begin"/>
            </w:r>
            <w:r w:rsidR="00E24F77" w:rsidRPr="00A714CC">
              <w:rPr>
                <w:noProof/>
                <w:webHidden/>
              </w:rPr>
              <w:instrText xml:space="preserve"> PAGEREF _Toc379452545 \h </w:instrText>
            </w:r>
            <w:r w:rsidR="00E24F77" w:rsidRPr="00A714CC">
              <w:rPr>
                <w:noProof/>
                <w:webHidden/>
              </w:rPr>
            </w:r>
            <w:r w:rsidR="00E24F77" w:rsidRPr="00A714CC">
              <w:rPr>
                <w:noProof/>
                <w:webHidden/>
              </w:rPr>
              <w:fldChar w:fldCharType="separate"/>
            </w:r>
            <w:r w:rsidR="00DA1E73">
              <w:rPr>
                <w:noProof/>
                <w:webHidden/>
              </w:rPr>
              <w:t>1</w:t>
            </w:r>
            <w:r w:rsidR="00E24F77" w:rsidRPr="00A714CC">
              <w:rPr>
                <w:noProof/>
                <w:webHidden/>
              </w:rPr>
              <w:fldChar w:fldCharType="end"/>
            </w:r>
          </w:hyperlink>
        </w:p>
        <w:p w:rsidR="00E24F77" w:rsidRPr="00A714CC" w:rsidRDefault="0063435F" w:rsidP="00E24F77">
          <w:pPr>
            <w:pStyle w:val="Innehll1"/>
            <w:tabs>
              <w:tab w:val="right" w:leader="dot" w:pos="9062"/>
            </w:tabs>
            <w:spacing w:after="0"/>
            <w:rPr>
              <w:noProof/>
              <w:sz w:val="20"/>
            </w:rPr>
          </w:pPr>
          <w:hyperlink w:anchor="_Toc379452546" w:history="1">
            <w:r w:rsidR="00E24F77" w:rsidRPr="00A714CC">
              <w:rPr>
                <w:rStyle w:val="Hyperlnk"/>
                <w:noProof/>
                <w:color w:val="auto"/>
                <w:sz w:val="20"/>
              </w:rPr>
              <w:t>1 kap Allmänna bestämmelser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_Toc379452546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rsidR="00E24F77" w:rsidRPr="00A714CC" w:rsidRDefault="0063435F">
          <w:pPr>
            <w:pStyle w:val="Innehll2"/>
            <w:rPr>
              <w:noProof/>
              <w:sz w:val="20"/>
            </w:rPr>
          </w:pPr>
          <w:hyperlink w:anchor="_Toc379452547" w:history="1">
            <w:r w:rsidR="00E24F77" w:rsidRPr="00A714CC">
              <w:rPr>
                <w:rStyle w:val="Hyperlnk"/>
                <w:noProof/>
                <w:color w:val="auto"/>
                <w:sz w:val="20"/>
              </w:rPr>
              <w:t>1 §  Ändamål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_Toc379452547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rsidR="00E24F77" w:rsidRPr="00A714CC" w:rsidRDefault="0063435F">
          <w:pPr>
            <w:pStyle w:val="Innehll2"/>
            <w:rPr>
              <w:noProof/>
              <w:sz w:val="20"/>
            </w:rPr>
          </w:pPr>
          <w:hyperlink w:anchor="_Toc379452548" w:history="1">
            <w:r w:rsidR="00E24F77" w:rsidRPr="00A714CC">
              <w:rPr>
                <w:rStyle w:val="Hyperlnk"/>
                <w:noProof/>
                <w:color w:val="auto"/>
                <w:sz w:val="20"/>
              </w:rPr>
              <w:t>2 §  Föreningens namn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_Toc379452548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rsidR="00E24F77" w:rsidRPr="00A714CC" w:rsidRDefault="0063435F">
          <w:pPr>
            <w:pStyle w:val="Innehll2"/>
            <w:rPr>
              <w:noProof/>
              <w:sz w:val="20"/>
            </w:rPr>
          </w:pPr>
          <w:hyperlink w:anchor="_Toc379452549" w:history="1">
            <w:r w:rsidR="00E24F77" w:rsidRPr="00A714CC">
              <w:rPr>
                <w:rStyle w:val="Hyperlnk"/>
                <w:noProof/>
                <w:color w:val="auto"/>
                <w:sz w:val="20"/>
              </w:rPr>
              <w:t>3 §  Sammansättning, tillhörighet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_Toc379452549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rsidR="00E24F77" w:rsidRPr="00A714CC" w:rsidRDefault="0063435F">
          <w:pPr>
            <w:pStyle w:val="Innehll2"/>
            <w:rPr>
              <w:noProof/>
              <w:sz w:val="20"/>
            </w:rPr>
          </w:pPr>
          <w:hyperlink w:anchor="_Toc379452550" w:history="1">
            <w:r w:rsidR="00E24F77" w:rsidRPr="00A714CC">
              <w:rPr>
                <w:rStyle w:val="Hyperlnk"/>
                <w:noProof/>
                <w:color w:val="auto"/>
                <w:sz w:val="20"/>
              </w:rPr>
              <w:t>4 §  Beslutande 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_Toc379452550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rsidR="00E24F77" w:rsidRPr="00A714CC" w:rsidRDefault="0063435F">
          <w:pPr>
            <w:pStyle w:val="Innehll2"/>
            <w:rPr>
              <w:noProof/>
              <w:sz w:val="20"/>
            </w:rPr>
          </w:pPr>
          <w:hyperlink w:anchor="_Toc379452551" w:history="1">
            <w:r w:rsidR="00E24F77" w:rsidRPr="00A714CC">
              <w:rPr>
                <w:rStyle w:val="Hyperlnk"/>
                <w:noProof/>
                <w:color w:val="auto"/>
                <w:sz w:val="20"/>
              </w:rPr>
              <w:t>5 §  Verksamhets- och räkenskapsår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_Toc379452551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rsidR="00E24F77" w:rsidRPr="00A714CC" w:rsidRDefault="0063435F">
          <w:pPr>
            <w:pStyle w:val="Innehll2"/>
            <w:rPr>
              <w:noProof/>
              <w:sz w:val="20"/>
            </w:rPr>
          </w:pPr>
          <w:hyperlink w:anchor="_Toc379452552" w:history="1">
            <w:r w:rsidR="00E24F77" w:rsidRPr="00A714CC">
              <w:rPr>
                <w:rStyle w:val="Hyperlnk"/>
                <w:noProof/>
                <w:color w:val="auto"/>
                <w:sz w:val="20"/>
              </w:rPr>
              <w:t>6 §  Firmateckning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_Toc379452552 \h </w:instrText>
            </w:r>
            <w:r w:rsidR="00E24F77" w:rsidRPr="00A714CC">
              <w:rPr>
                <w:noProof/>
                <w:webHidden/>
                <w:sz w:val="20"/>
              </w:rPr>
            </w:r>
            <w:r w:rsidR="00E24F77" w:rsidRPr="00A714CC">
              <w:rPr>
                <w:noProof/>
                <w:webHidden/>
                <w:sz w:val="20"/>
              </w:rPr>
              <w:fldChar w:fldCharType="separate"/>
            </w:r>
            <w:r w:rsidR="00DA1E73">
              <w:rPr>
                <w:noProof/>
                <w:webHidden/>
                <w:sz w:val="20"/>
              </w:rPr>
              <w:t>2</w:t>
            </w:r>
            <w:r w:rsidR="00E24F77" w:rsidRPr="00A714CC">
              <w:rPr>
                <w:noProof/>
                <w:webHidden/>
                <w:sz w:val="20"/>
              </w:rPr>
              <w:fldChar w:fldCharType="end"/>
            </w:r>
          </w:hyperlink>
        </w:p>
        <w:p w:rsidR="00E24F77" w:rsidRPr="00A714CC" w:rsidRDefault="0063435F">
          <w:pPr>
            <w:pStyle w:val="Innehll2"/>
            <w:rPr>
              <w:noProof/>
              <w:sz w:val="20"/>
            </w:rPr>
          </w:pPr>
          <w:hyperlink w:anchor="_Toc379452553" w:history="1">
            <w:r w:rsidR="00E24F77" w:rsidRPr="00A714CC">
              <w:rPr>
                <w:rStyle w:val="Hyperlnk"/>
                <w:noProof/>
                <w:color w:val="auto"/>
                <w:sz w:val="20"/>
              </w:rPr>
              <w:t>7 §  Stadgeändring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_Toc379452553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rsidR="00E24F77" w:rsidRPr="00A714CC" w:rsidRDefault="0063435F">
          <w:pPr>
            <w:pStyle w:val="Innehll2"/>
            <w:rPr>
              <w:noProof/>
              <w:sz w:val="20"/>
            </w:rPr>
          </w:pPr>
          <w:hyperlink w:anchor="_Toc379452554" w:history="1">
            <w:r w:rsidR="00E24F77" w:rsidRPr="00A714CC">
              <w:rPr>
                <w:rStyle w:val="Hyperlnk"/>
                <w:noProof/>
                <w:color w:val="auto"/>
                <w:sz w:val="20"/>
              </w:rPr>
              <w:t>8 §  Tvist/skiljeklausul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_Toc379452554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rsidR="00E24F77" w:rsidRPr="00A714CC" w:rsidRDefault="0063435F">
          <w:pPr>
            <w:pStyle w:val="Innehll2"/>
            <w:rPr>
              <w:noProof/>
              <w:sz w:val="20"/>
            </w:rPr>
          </w:pPr>
          <w:hyperlink w:anchor="_Toc379452555" w:history="1">
            <w:r w:rsidR="00E24F77" w:rsidRPr="00A714CC">
              <w:rPr>
                <w:rStyle w:val="Hyperlnk"/>
                <w:noProof/>
                <w:color w:val="auto"/>
                <w:sz w:val="20"/>
              </w:rPr>
              <w:t>9 § Upplösning av föreningen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_Toc379452555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rsidR="00E24F77" w:rsidRPr="00A714CC" w:rsidRDefault="0063435F" w:rsidP="00E24F77">
          <w:pPr>
            <w:pStyle w:val="Innehll1"/>
            <w:tabs>
              <w:tab w:val="right" w:leader="dot" w:pos="9062"/>
            </w:tabs>
            <w:spacing w:before="100" w:after="0"/>
            <w:rPr>
              <w:noProof/>
              <w:sz w:val="20"/>
            </w:rPr>
          </w:pPr>
          <w:hyperlink w:anchor="_Toc379452556" w:history="1">
            <w:r w:rsidR="00E24F77" w:rsidRPr="00A714CC">
              <w:rPr>
                <w:rStyle w:val="Hyperlnk"/>
                <w:noProof/>
                <w:color w:val="auto"/>
                <w:sz w:val="20"/>
              </w:rPr>
              <w:t>2 kap Föreningens medlemmar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_Toc379452556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rsidR="00E24F77" w:rsidRPr="00A714CC" w:rsidRDefault="0063435F">
          <w:pPr>
            <w:pStyle w:val="Innehll2"/>
            <w:rPr>
              <w:noProof/>
              <w:sz w:val="20"/>
            </w:rPr>
          </w:pPr>
          <w:hyperlink w:anchor="_Toc379452557" w:history="1">
            <w:r w:rsidR="00E24F77" w:rsidRPr="00A714CC">
              <w:rPr>
                <w:rStyle w:val="Hyperlnk"/>
                <w:noProof/>
                <w:color w:val="auto"/>
                <w:sz w:val="20"/>
              </w:rPr>
              <w:t>1 §  Medlemskap</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_Toc379452557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rsidR="00E24F77" w:rsidRPr="00A714CC" w:rsidRDefault="0063435F">
          <w:pPr>
            <w:pStyle w:val="Innehll2"/>
            <w:rPr>
              <w:noProof/>
              <w:sz w:val="20"/>
            </w:rPr>
          </w:pPr>
          <w:hyperlink w:anchor="_Toc379452558" w:history="1">
            <w:r w:rsidR="00E24F77" w:rsidRPr="00A714CC">
              <w:rPr>
                <w:rStyle w:val="Hyperlnk"/>
                <w:noProof/>
                <w:color w:val="auto"/>
                <w:sz w:val="20"/>
              </w:rPr>
              <w:t>2 §  Medlems skyldigheter och rättigheter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_Toc379452558 \h </w:instrText>
            </w:r>
            <w:r w:rsidR="00E24F77" w:rsidRPr="00A714CC">
              <w:rPr>
                <w:noProof/>
                <w:webHidden/>
                <w:sz w:val="20"/>
              </w:rPr>
            </w:r>
            <w:r w:rsidR="00E24F77" w:rsidRPr="00A714CC">
              <w:rPr>
                <w:noProof/>
                <w:webHidden/>
                <w:sz w:val="20"/>
              </w:rPr>
              <w:fldChar w:fldCharType="separate"/>
            </w:r>
            <w:r w:rsidR="00DA1E73">
              <w:rPr>
                <w:noProof/>
                <w:webHidden/>
                <w:sz w:val="20"/>
              </w:rPr>
              <w:t>3</w:t>
            </w:r>
            <w:r w:rsidR="00E24F77" w:rsidRPr="00A714CC">
              <w:rPr>
                <w:noProof/>
                <w:webHidden/>
                <w:sz w:val="20"/>
              </w:rPr>
              <w:fldChar w:fldCharType="end"/>
            </w:r>
          </w:hyperlink>
        </w:p>
        <w:p w:rsidR="00E24F77" w:rsidRPr="00A714CC" w:rsidRDefault="0063435F">
          <w:pPr>
            <w:pStyle w:val="Innehll2"/>
            <w:rPr>
              <w:noProof/>
              <w:sz w:val="20"/>
            </w:rPr>
          </w:pPr>
          <w:hyperlink w:anchor="_Toc379452559" w:history="1">
            <w:r w:rsidR="00E24F77" w:rsidRPr="00A714CC">
              <w:rPr>
                <w:rStyle w:val="Hyperlnk"/>
                <w:noProof/>
                <w:color w:val="auto"/>
                <w:sz w:val="20"/>
              </w:rPr>
              <w:t>3 §  Medlems deltagande i tävlingsverksamhet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_Toc379452559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rsidR="00E24F77" w:rsidRPr="00A714CC" w:rsidRDefault="0063435F">
          <w:pPr>
            <w:pStyle w:val="Innehll2"/>
            <w:rPr>
              <w:noProof/>
              <w:sz w:val="20"/>
            </w:rPr>
          </w:pPr>
          <w:hyperlink w:anchor="_Toc379452560" w:history="1">
            <w:r w:rsidR="00E24F77" w:rsidRPr="00A714CC">
              <w:rPr>
                <w:rStyle w:val="Hyperlnk"/>
                <w:noProof/>
                <w:color w:val="auto"/>
                <w:sz w:val="20"/>
              </w:rPr>
              <w:t>4 §  Utträde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_Toc379452560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rsidR="00E24F77" w:rsidRPr="00A714CC" w:rsidRDefault="0063435F">
          <w:pPr>
            <w:pStyle w:val="Innehll2"/>
            <w:rPr>
              <w:noProof/>
              <w:sz w:val="20"/>
            </w:rPr>
          </w:pPr>
          <w:hyperlink w:anchor="_Toc379452561" w:history="1">
            <w:r w:rsidR="00E24F77" w:rsidRPr="00A714CC">
              <w:rPr>
                <w:rStyle w:val="Hyperlnk"/>
                <w:noProof/>
                <w:color w:val="auto"/>
                <w:sz w:val="20"/>
              </w:rPr>
              <w:t>5 §  Uteslutning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_Toc379452561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rsidR="00E24F77" w:rsidRPr="00A714CC" w:rsidRDefault="0063435F">
          <w:pPr>
            <w:pStyle w:val="Innehll2"/>
            <w:rPr>
              <w:noProof/>
              <w:sz w:val="20"/>
            </w:rPr>
          </w:pPr>
          <w:hyperlink w:anchor="_Toc379452562" w:history="1">
            <w:r w:rsidR="00E24F77" w:rsidRPr="00A714CC">
              <w:rPr>
                <w:rStyle w:val="Hyperlnk"/>
                <w:noProof/>
                <w:color w:val="auto"/>
                <w:sz w:val="20"/>
              </w:rPr>
              <w:t>6 § Överklagande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_Toc379452562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rsidR="00E24F77" w:rsidRPr="00A714CC" w:rsidRDefault="0063435F">
          <w:pPr>
            <w:pStyle w:val="Innehll2"/>
            <w:rPr>
              <w:noProof/>
              <w:sz w:val="20"/>
            </w:rPr>
          </w:pPr>
          <w:hyperlink w:anchor="_Toc379452563" w:history="1">
            <w:r w:rsidR="00E24F77" w:rsidRPr="00A714CC">
              <w:rPr>
                <w:rStyle w:val="Hyperlnk"/>
                <w:noProof/>
                <w:color w:val="auto"/>
                <w:sz w:val="20"/>
              </w:rPr>
              <w:t>7 § Medlemskapets upphörande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_Toc379452563 \h </w:instrText>
            </w:r>
            <w:r w:rsidR="00E24F77" w:rsidRPr="00A714CC">
              <w:rPr>
                <w:noProof/>
                <w:webHidden/>
                <w:sz w:val="20"/>
              </w:rPr>
            </w:r>
            <w:r w:rsidR="00E24F77" w:rsidRPr="00A714CC">
              <w:rPr>
                <w:noProof/>
                <w:webHidden/>
                <w:sz w:val="20"/>
              </w:rPr>
              <w:fldChar w:fldCharType="separate"/>
            </w:r>
            <w:r w:rsidR="00DA1E73">
              <w:rPr>
                <w:noProof/>
                <w:webHidden/>
                <w:sz w:val="20"/>
              </w:rPr>
              <w:t>4</w:t>
            </w:r>
            <w:r w:rsidR="00E24F77" w:rsidRPr="00A714CC">
              <w:rPr>
                <w:noProof/>
                <w:webHidden/>
                <w:sz w:val="20"/>
              </w:rPr>
              <w:fldChar w:fldCharType="end"/>
            </w:r>
          </w:hyperlink>
        </w:p>
        <w:p w:rsidR="00E24F77" w:rsidRPr="00A714CC" w:rsidRDefault="0063435F" w:rsidP="00E24F77">
          <w:pPr>
            <w:pStyle w:val="Innehll1"/>
            <w:tabs>
              <w:tab w:val="right" w:leader="dot" w:pos="9062"/>
            </w:tabs>
            <w:spacing w:before="100" w:after="0"/>
            <w:rPr>
              <w:noProof/>
              <w:sz w:val="20"/>
            </w:rPr>
          </w:pPr>
          <w:hyperlink w:anchor="_Toc379452564" w:history="1">
            <w:r w:rsidR="00E24F77" w:rsidRPr="00A714CC">
              <w:rPr>
                <w:rStyle w:val="Hyperlnk"/>
                <w:noProof/>
                <w:color w:val="auto"/>
                <w:sz w:val="20"/>
              </w:rPr>
              <w:t>3 kap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_Toc379452564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rsidR="00E24F77" w:rsidRPr="00A714CC" w:rsidRDefault="0063435F">
          <w:pPr>
            <w:pStyle w:val="Innehll2"/>
            <w:rPr>
              <w:noProof/>
              <w:sz w:val="20"/>
            </w:rPr>
          </w:pPr>
          <w:hyperlink w:anchor="_Toc379452565" w:history="1">
            <w:r w:rsidR="00E24F77" w:rsidRPr="00A714CC">
              <w:rPr>
                <w:rStyle w:val="Hyperlnk"/>
                <w:noProof/>
                <w:color w:val="auto"/>
                <w:sz w:val="20"/>
              </w:rPr>
              <w:t>1 §  Tidpunkt och kallelse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_Toc379452565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rsidR="00E24F77" w:rsidRPr="00A714CC" w:rsidRDefault="0063435F">
          <w:pPr>
            <w:pStyle w:val="Innehll2"/>
            <w:rPr>
              <w:noProof/>
              <w:sz w:val="20"/>
            </w:rPr>
          </w:pPr>
          <w:hyperlink w:anchor="_Toc379452566" w:history="1">
            <w:r w:rsidR="00E24F77" w:rsidRPr="00A714CC">
              <w:rPr>
                <w:rStyle w:val="Hyperlnk"/>
                <w:noProof/>
                <w:color w:val="auto"/>
                <w:sz w:val="20"/>
              </w:rPr>
              <w:t>2 §  Förslag till ärenden att behandlas av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_Toc379452566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rsidR="00E24F77" w:rsidRPr="00A714CC" w:rsidRDefault="0063435F">
          <w:pPr>
            <w:pStyle w:val="Innehll2"/>
            <w:rPr>
              <w:noProof/>
              <w:sz w:val="20"/>
            </w:rPr>
          </w:pPr>
          <w:hyperlink w:anchor="_Toc379452567" w:history="1">
            <w:r w:rsidR="00E24F77" w:rsidRPr="00A714CC">
              <w:rPr>
                <w:rStyle w:val="Hyperlnk"/>
                <w:noProof/>
                <w:color w:val="auto"/>
                <w:sz w:val="20"/>
              </w:rPr>
              <w:t>3 §  Sammansättning och beslutförhet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_Toc379452567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rsidR="00E24F77" w:rsidRPr="00A714CC" w:rsidRDefault="0063435F">
          <w:pPr>
            <w:pStyle w:val="Innehll2"/>
            <w:rPr>
              <w:noProof/>
              <w:sz w:val="20"/>
            </w:rPr>
          </w:pPr>
          <w:hyperlink w:anchor="_Toc379452568" w:history="1">
            <w:r w:rsidR="00E24F77" w:rsidRPr="00A714CC">
              <w:rPr>
                <w:rStyle w:val="Hyperlnk"/>
                <w:noProof/>
                <w:color w:val="auto"/>
                <w:sz w:val="20"/>
              </w:rPr>
              <w:t>4 §  Rösträtt samt yttrande- och förslagsrätt på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_Toc379452568 \h </w:instrText>
            </w:r>
            <w:r w:rsidR="00E24F77" w:rsidRPr="00A714CC">
              <w:rPr>
                <w:noProof/>
                <w:webHidden/>
                <w:sz w:val="20"/>
              </w:rPr>
            </w:r>
            <w:r w:rsidR="00E24F77" w:rsidRPr="00A714CC">
              <w:rPr>
                <w:noProof/>
                <w:webHidden/>
                <w:sz w:val="20"/>
              </w:rPr>
              <w:fldChar w:fldCharType="separate"/>
            </w:r>
            <w:r w:rsidR="00DA1E73">
              <w:rPr>
                <w:noProof/>
                <w:webHidden/>
                <w:sz w:val="20"/>
              </w:rPr>
              <w:t>5</w:t>
            </w:r>
            <w:r w:rsidR="00E24F77" w:rsidRPr="00A714CC">
              <w:rPr>
                <w:noProof/>
                <w:webHidden/>
                <w:sz w:val="20"/>
              </w:rPr>
              <w:fldChar w:fldCharType="end"/>
            </w:r>
          </w:hyperlink>
        </w:p>
        <w:p w:rsidR="00E24F77" w:rsidRPr="00A714CC" w:rsidRDefault="0063435F">
          <w:pPr>
            <w:pStyle w:val="Innehll2"/>
            <w:rPr>
              <w:noProof/>
              <w:sz w:val="20"/>
            </w:rPr>
          </w:pPr>
          <w:hyperlink w:anchor="_Toc379452569" w:history="1">
            <w:r w:rsidR="00E24F77" w:rsidRPr="00A714CC">
              <w:rPr>
                <w:rStyle w:val="Hyperlnk"/>
                <w:noProof/>
                <w:color w:val="auto"/>
                <w:sz w:val="20"/>
              </w:rPr>
              <w:t>5 §  Ärenden vid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_Toc379452569 \h </w:instrText>
            </w:r>
            <w:r w:rsidR="00E24F77" w:rsidRPr="00A714CC">
              <w:rPr>
                <w:noProof/>
                <w:webHidden/>
                <w:sz w:val="20"/>
              </w:rPr>
            </w:r>
            <w:r w:rsidR="00E24F77" w:rsidRPr="00A714CC">
              <w:rPr>
                <w:noProof/>
                <w:webHidden/>
                <w:sz w:val="20"/>
              </w:rPr>
              <w:fldChar w:fldCharType="separate"/>
            </w:r>
            <w:r w:rsidR="00DA1E73">
              <w:rPr>
                <w:noProof/>
                <w:webHidden/>
                <w:sz w:val="20"/>
              </w:rPr>
              <w:t>6</w:t>
            </w:r>
            <w:r w:rsidR="00E24F77" w:rsidRPr="00A714CC">
              <w:rPr>
                <w:noProof/>
                <w:webHidden/>
                <w:sz w:val="20"/>
              </w:rPr>
              <w:fldChar w:fldCharType="end"/>
            </w:r>
          </w:hyperlink>
        </w:p>
        <w:p w:rsidR="00E24F77" w:rsidRPr="00A714CC" w:rsidRDefault="0063435F">
          <w:pPr>
            <w:pStyle w:val="Innehll2"/>
            <w:rPr>
              <w:noProof/>
              <w:sz w:val="20"/>
            </w:rPr>
          </w:pPr>
          <w:hyperlink w:anchor="_Toc379452570" w:history="1">
            <w:r w:rsidR="00E24F77" w:rsidRPr="00A714CC">
              <w:rPr>
                <w:rStyle w:val="Hyperlnk"/>
                <w:noProof/>
                <w:color w:val="auto"/>
                <w:sz w:val="20"/>
              </w:rPr>
              <w:t>6 §  Valbarhet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_Toc379452570 \h </w:instrText>
            </w:r>
            <w:r w:rsidR="00E24F77" w:rsidRPr="00A714CC">
              <w:rPr>
                <w:noProof/>
                <w:webHidden/>
                <w:sz w:val="20"/>
              </w:rPr>
            </w:r>
            <w:r w:rsidR="00E24F77" w:rsidRPr="00A714CC">
              <w:rPr>
                <w:noProof/>
                <w:webHidden/>
                <w:sz w:val="20"/>
              </w:rPr>
              <w:fldChar w:fldCharType="separate"/>
            </w:r>
            <w:r w:rsidR="00DA1E73">
              <w:rPr>
                <w:noProof/>
                <w:webHidden/>
                <w:sz w:val="20"/>
              </w:rPr>
              <w:t>6</w:t>
            </w:r>
            <w:r w:rsidR="00E24F77" w:rsidRPr="00A714CC">
              <w:rPr>
                <w:noProof/>
                <w:webHidden/>
                <w:sz w:val="20"/>
              </w:rPr>
              <w:fldChar w:fldCharType="end"/>
            </w:r>
          </w:hyperlink>
        </w:p>
        <w:p w:rsidR="00E24F77" w:rsidRPr="00A714CC" w:rsidRDefault="0063435F">
          <w:pPr>
            <w:pStyle w:val="Innehll2"/>
            <w:rPr>
              <w:noProof/>
              <w:sz w:val="20"/>
            </w:rPr>
          </w:pPr>
          <w:hyperlink w:anchor="_Toc379452571" w:history="1">
            <w:r w:rsidR="00E24F77" w:rsidRPr="00A714CC">
              <w:rPr>
                <w:rStyle w:val="Hyperlnk"/>
                <w:noProof/>
                <w:color w:val="auto"/>
                <w:sz w:val="20"/>
              </w:rPr>
              <w:t>7 §  Extra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_Toc379452571 \h </w:instrText>
            </w:r>
            <w:r w:rsidR="00E24F77" w:rsidRPr="00A714CC">
              <w:rPr>
                <w:noProof/>
                <w:webHidden/>
                <w:sz w:val="20"/>
              </w:rPr>
            </w:r>
            <w:r w:rsidR="00E24F77" w:rsidRPr="00A714CC">
              <w:rPr>
                <w:noProof/>
                <w:webHidden/>
                <w:sz w:val="20"/>
              </w:rPr>
              <w:fldChar w:fldCharType="separate"/>
            </w:r>
            <w:r w:rsidR="00DA1E73">
              <w:rPr>
                <w:noProof/>
                <w:webHidden/>
                <w:sz w:val="20"/>
              </w:rPr>
              <w:t>6</w:t>
            </w:r>
            <w:r w:rsidR="00E24F77" w:rsidRPr="00A714CC">
              <w:rPr>
                <w:noProof/>
                <w:webHidden/>
                <w:sz w:val="20"/>
              </w:rPr>
              <w:fldChar w:fldCharType="end"/>
            </w:r>
          </w:hyperlink>
        </w:p>
        <w:p w:rsidR="00E24F77" w:rsidRPr="00A714CC" w:rsidRDefault="0063435F">
          <w:pPr>
            <w:pStyle w:val="Innehll2"/>
            <w:rPr>
              <w:noProof/>
              <w:sz w:val="20"/>
            </w:rPr>
          </w:pPr>
          <w:hyperlink w:anchor="_Toc379452572" w:history="1">
            <w:r w:rsidR="00E24F77" w:rsidRPr="00A714CC">
              <w:rPr>
                <w:rStyle w:val="Hyperlnk"/>
                <w:noProof/>
                <w:color w:val="auto"/>
                <w:sz w:val="20"/>
              </w:rPr>
              <w:t>8 §  Beslut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_Toc379452572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rsidR="00E24F77" w:rsidRPr="00A714CC" w:rsidRDefault="0063435F">
          <w:pPr>
            <w:pStyle w:val="Innehll2"/>
            <w:rPr>
              <w:noProof/>
              <w:sz w:val="20"/>
            </w:rPr>
          </w:pPr>
          <w:hyperlink w:anchor="_Toc379452573" w:history="1">
            <w:r w:rsidR="00E24F77" w:rsidRPr="00A714CC">
              <w:rPr>
                <w:rStyle w:val="Hyperlnk"/>
                <w:noProof/>
                <w:color w:val="auto"/>
                <w:sz w:val="20"/>
              </w:rPr>
              <w:t>9 §  Ikraftträdande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_Toc379452573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rsidR="00E24F77" w:rsidRPr="00A714CC" w:rsidRDefault="0063435F" w:rsidP="00E24F77">
          <w:pPr>
            <w:pStyle w:val="Innehll1"/>
            <w:tabs>
              <w:tab w:val="right" w:leader="dot" w:pos="9062"/>
            </w:tabs>
            <w:spacing w:before="100" w:after="0"/>
            <w:rPr>
              <w:noProof/>
              <w:sz w:val="20"/>
            </w:rPr>
          </w:pPr>
          <w:hyperlink w:anchor="_Toc379452574" w:history="1">
            <w:r w:rsidR="00E24F77" w:rsidRPr="00A714CC">
              <w:rPr>
                <w:rStyle w:val="Hyperlnk"/>
                <w:noProof/>
                <w:color w:val="auto"/>
                <w:sz w:val="20"/>
              </w:rPr>
              <w:t>4 kap  Valberedning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_Toc379452574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rsidR="00E24F77" w:rsidRPr="00A714CC" w:rsidRDefault="0063435F">
          <w:pPr>
            <w:pStyle w:val="Innehll2"/>
            <w:rPr>
              <w:noProof/>
              <w:sz w:val="20"/>
            </w:rPr>
          </w:pPr>
          <w:hyperlink w:anchor="_Toc379452575"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_Toc379452575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rsidR="00E24F77" w:rsidRPr="00A714CC" w:rsidRDefault="0063435F">
          <w:pPr>
            <w:pStyle w:val="Innehll2"/>
            <w:rPr>
              <w:noProof/>
              <w:sz w:val="20"/>
            </w:rPr>
          </w:pPr>
          <w:hyperlink w:anchor="_Toc379452576" w:history="1">
            <w:r w:rsidR="00E24F77" w:rsidRPr="00A714CC">
              <w:rPr>
                <w:rStyle w:val="Hyperlnk"/>
                <w:noProof/>
                <w:color w:val="auto"/>
                <w:sz w:val="20"/>
              </w:rPr>
              <w:t>2 §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_Toc379452576 \h </w:instrText>
            </w:r>
            <w:r w:rsidR="00E24F77" w:rsidRPr="00A714CC">
              <w:rPr>
                <w:noProof/>
                <w:webHidden/>
                <w:sz w:val="20"/>
              </w:rPr>
            </w:r>
            <w:r w:rsidR="00E24F77" w:rsidRPr="00A714CC">
              <w:rPr>
                <w:noProof/>
                <w:webHidden/>
                <w:sz w:val="20"/>
              </w:rPr>
              <w:fldChar w:fldCharType="separate"/>
            </w:r>
            <w:r w:rsidR="00DA1E73">
              <w:rPr>
                <w:noProof/>
                <w:webHidden/>
                <w:sz w:val="20"/>
              </w:rPr>
              <w:t>7</w:t>
            </w:r>
            <w:r w:rsidR="00E24F77" w:rsidRPr="00A714CC">
              <w:rPr>
                <w:noProof/>
                <w:webHidden/>
                <w:sz w:val="20"/>
              </w:rPr>
              <w:fldChar w:fldCharType="end"/>
            </w:r>
          </w:hyperlink>
        </w:p>
        <w:p w:rsidR="00E24F77" w:rsidRPr="00A714CC" w:rsidRDefault="0063435F" w:rsidP="00E24F77">
          <w:pPr>
            <w:pStyle w:val="Innehll1"/>
            <w:tabs>
              <w:tab w:val="right" w:leader="dot" w:pos="9062"/>
            </w:tabs>
            <w:spacing w:before="120" w:after="0"/>
            <w:rPr>
              <w:noProof/>
              <w:sz w:val="20"/>
            </w:rPr>
          </w:pPr>
          <w:hyperlink w:anchor="_Toc379452577" w:history="1">
            <w:r w:rsidR="00E24F77" w:rsidRPr="00A714CC">
              <w:rPr>
                <w:rStyle w:val="Hyperlnk"/>
                <w:noProof/>
                <w:color w:val="auto"/>
                <w:sz w:val="20"/>
              </w:rPr>
              <w:t>5 kap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_Toc379452577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rsidR="00E24F77" w:rsidRPr="00A714CC" w:rsidRDefault="0063435F">
          <w:pPr>
            <w:pStyle w:val="Innehll2"/>
            <w:rPr>
              <w:noProof/>
              <w:sz w:val="20"/>
            </w:rPr>
          </w:pPr>
          <w:hyperlink w:anchor="_Toc379452578" w:history="1">
            <w:r w:rsidR="00E24F77" w:rsidRPr="00A714CC">
              <w:rPr>
                <w:rStyle w:val="Hyperlnk"/>
                <w:noProof/>
                <w:color w:val="auto"/>
                <w:sz w:val="20"/>
              </w:rPr>
              <w:t>1 §  Revisorer och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_Toc379452578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rsidR="00E24F77" w:rsidRPr="00A714CC" w:rsidRDefault="0063435F" w:rsidP="00E24F77">
          <w:pPr>
            <w:pStyle w:val="Innehll1"/>
            <w:tabs>
              <w:tab w:val="right" w:leader="dot" w:pos="9062"/>
            </w:tabs>
            <w:spacing w:before="100" w:after="0"/>
            <w:rPr>
              <w:noProof/>
              <w:sz w:val="20"/>
            </w:rPr>
          </w:pPr>
          <w:hyperlink w:anchor="_Toc379452579" w:history="1">
            <w:r w:rsidR="00E24F77" w:rsidRPr="00A714CC">
              <w:rPr>
                <w:rStyle w:val="Hyperlnk"/>
                <w:noProof/>
                <w:color w:val="auto"/>
                <w:sz w:val="20"/>
              </w:rPr>
              <w:t>6 kap  Styrelsen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_Toc379452579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rsidR="00E24F77" w:rsidRPr="00A714CC" w:rsidRDefault="0063435F">
          <w:pPr>
            <w:pStyle w:val="Innehll2"/>
            <w:rPr>
              <w:noProof/>
              <w:sz w:val="20"/>
            </w:rPr>
          </w:pPr>
          <w:hyperlink w:anchor="_Toc379452580"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_Toc379452580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rsidR="00E24F77" w:rsidRPr="00A714CC" w:rsidRDefault="0063435F">
          <w:pPr>
            <w:pStyle w:val="Innehll2"/>
            <w:rPr>
              <w:noProof/>
              <w:sz w:val="20"/>
            </w:rPr>
          </w:pPr>
          <w:hyperlink w:anchor="_Toc379452581" w:history="1">
            <w:r w:rsidR="00E24F77" w:rsidRPr="00A714CC">
              <w:rPr>
                <w:rStyle w:val="Hyperlnk"/>
                <w:noProof/>
                <w:color w:val="auto"/>
                <w:sz w:val="20"/>
              </w:rPr>
              <w:t>2 §  Styrelsens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_Toc379452581 \h </w:instrText>
            </w:r>
            <w:r w:rsidR="00E24F77" w:rsidRPr="00A714CC">
              <w:rPr>
                <w:noProof/>
                <w:webHidden/>
                <w:sz w:val="20"/>
              </w:rPr>
            </w:r>
            <w:r w:rsidR="00E24F77" w:rsidRPr="00A714CC">
              <w:rPr>
                <w:noProof/>
                <w:webHidden/>
                <w:sz w:val="20"/>
              </w:rPr>
              <w:fldChar w:fldCharType="separate"/>
            </w:r>
            <w:r w:rsidR="00DA1E73">
              <w:rPr>
                <w:noProof/>
                <w:webHidden/>
                <w:sz w:val="20"/>
              </w:rPr>
              <w:t>8</w:t>
            </w:r>
            <w:r w:rsidR="00E24F77" w:rsidRPr="00A714CC">
              <w:rPr>
                <w:noProof/>
                <w:webHidden/>
                <w:sz w:val="20"/>
              </w:rPr>
              <w:fldChar w:fldCharType="end"/>
            </w:r>
          </w:hyperlink>
        </w:p>
        <w:p w:rsidR="00E24F77" w:rsidRPr="00A714CC" w:rsidRDefault="0063435F">
          <w:pPr>
            <w:pStyle w:val="Innehll2"/>
            <w:rPr>
              <w:noProof/>
              <w:sz w:val="20"/>
            </w:rPr>
          </w:pPr>
          <w:hyperlink w:anchor="_Toc379452582" w:history="1">
            <w:r w:rsidR="00E24F77" w:rsidRPr="00A714CC">
              <w:rPr>
                <w:rStyle w:val="Hyperlnk"/>
                <w:noProof/>
                <w:color w:val="auto"/>
                <w:sz w:val="20"/>
              </w:rPr>
              <w:t>3 §  Kallelse, beslutförhet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_Toc379452582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rsidR="00E24F77" w:rsidRPr="00A714CC" w:rsidRDefault="0063435F">
          <w:pPr>
            <w:pStyle w:val="Innehll2"/>
            <w:rPr>
              <w:noProof/>
              <w:sz w:val="20"/>
            </w:rPr>
          </w:pPr>
          <w:hyperlink w:anchor="_Toc379452583" w:history="1">
            <w:r w:rsidR="00E24F77" w:rsidRPr="00A714CC">
              <w:rPr>
                <w:rStyle w:val="Hyperlnk"/>
                <w:noProof/>
                <w:color w:val="auto"/>
                <w:sz w:val="20"/>
              </w:rPr>
              <w:t>4 §  Överlåtelse av beslutanderätten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_Toc379452583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rsidR="00E24F77" w:rsidRPr="00A714CC" w:rsidRDefault="0063435F" w:rsidP="00E24F77">
          <w:pPr>
            <w:pStyle w:val="Innehll1"/>
            <w:tabs>
              <w:tab w:val="right" w:leader="dot" w:pos="9062"/>
            </w:tabs>
            <w:spacing w:before="100" w:after="0"/>
            <w:rPr>
              <w:noProof/>
              <w:sz w:val="20"/>
            </w:rPr>
          </w:pPr>
          <w:hyperlink w:anchor="_Toc379452584" w:history="1">
            <w:r w:rsidR="00E24F77" w:rsidRPr="00A714CC">
              <w:rPr>
                <w:rStyle w:val="Hyperlnk"/>
                <w:noProof/>
                <w:color w:val="auto"/>
                <w:sz w:val="20"/>
              </w:rPr>
              <w:t>7 kap  Övriga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_Toc379452584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rsidR="00E24F77" w:rsidRPr="00A714CC" w:rsidRDefault="0063435F">
          <w:pPr>
            <w:pStyle w:val="Innehll2"/>
            <w:rPr>
              <w:noProof/>
              <w:sz w:val="20"/>
            </w:rPr>
          </w:pPr>
          <w:hyperlink w:anchor="_Toc379452585" w:history="1">
            <w:r w:rsidR="00E24F77" w:rsidRPr="00A714CC">
              <w:rPr>
                <w:rStyle w:val="Hyperlnk"/>
                <w:noProof/>
                <w:color w:val="auto"/>
                <w:sz w:val="20"/>
              </w:rPr>
              <w:t>1 §  Kommittéer, arbetsgrupper och andra underliggande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_Toc379452585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rsidR="00E24F77" w:rsidRPr="00A714CC" w:rsidRDefault="0063435F">
          <w:pPr>
            <w:pStyle w:val="Innehll2"/>
            <w:rPr>
              <w:noProof/>
              <w:sz w:val="20"/>
            </w:rPr>
          </w:pPr>
          <w:hyperlink w:anchor="_Toc379452586" w:history="1">
            <w:r w:rsidR="00E24F77" w:rsidRPr="00A714CC">
              <w:rPr>
                <w:rStyle w:val="Hyperlnk"/>
                <w:noProof/>
                <w:color w:val="auto"/>
                <w:sz w:val="20"/>
              </w:rPr>
              <w:t>2 §  Instruktioner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_Toc379452586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rsidR="00E24F77" w:rsidRPr="00A714CC" w:rsidRDefault="0063435F">
          <w:pPr>
            <w:pStyle w:val="Innehll2"/>
            <w:rPr>
              <w:noProof/>
              <w:sz w:val="20"/>
            </w:rPr>
          </w:pPr>
          <w:hyperlink w:anchor="_Toc379452587" w:history="1">
            <w:r w:rsidR="00E24F77" w:rsidRPr="00A714CC">
              <w:rPr>
                <w:rStyle w:val="Hyperlnk"/>
                <w:noProof/>
                <w:color w:val="auto"/>
                <w:sz w:val="20"/>
              </w:rPr>
              <w:t>3 §  Budget och verksamhetsplan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_Toc379452587 \h </w:instrText>
            </w:r>
            <w:r w:rsidR="00E24F77" w:rsidRPr="00A714CC">
              <w:rPr>
                <w:noProof/>
                <w:webHidden/>
                <w:sz w:val="20"/>
              </w:rPr>
            </w:r>
            <w:r w:rsidR="00E24F77" w:rsidRPr="00A714CC">
              <w:rPr>
                <w:noProof/>
                <w:webHidden/>
                <w:sz w:val="20"/>
              </w:rPr>
              <w:fldChar w:fldCharType="separate"/>
            </w:r>
            <w:r w:rsidR="00DA1E73">
              <w:rPr>
                <w:noProof/>
                <w:webHidden/>
                <w:sz w:val="20"/>
              </w:rPr>
              <w:t>9</w:t>
            </w:r>
            <w:r w:rsidR="00E24F77" w:rsidRPr="00A714CC">
              <w:rPr>
                <w:noProof/>
                <w:webHidden/>
                <w:sz w:val="20"/>
              </w:rPr>
              <w:fldChar w:fldCharType="end"/>
            </w:r>
          </w:hyperlink>
        </w:p>
        <w:p w:rsidR="00E24F77" w:rsidRPr="00A714CC" w:rsidRDefault="0063435F">
          <w:pPr>
            <w:pStyle w:val="Innehll2"/>
            <w:rPr>
              <w:noProof/>
              <w:sz w:val="20"/>
            </w:rPr>
          </w:pPr>
          <w:hyperlink w:anchor="_Toc379452588" w:history="1">
            <w:r w:rsidR="00E24F77" w:rsidRPr="00A714CC">
              <w:rPr>
                <w:rStyle w:val="Hyperlnk"/>
                <w:noProof/>
                <w:color w:val="auto"/>
                <w:sz w:val="20"/>
              </w:rPr>
              <w:t>4 §  Återrapportering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_Toc379452588 \h </w:instrText>
            </w:r>
            <w:r w:rsidR="00E24F77" w:rsidRPr="00A714CC">
              <w:rPr>
                <w:noProof/>
                <w:webHidden/>
                <w:sz w:val="20"/>
              </w:rPr>
            </w:r>
            <w:r w:rsidR="00E24F77" w:rsidRPr="00A714CC">
              <w:rPr>
                <w:noProof/>
                <w:webHidden/>
                <w:sz w:val="20"/>
              </w:rPr>
              <w:fldChar w:fldCharType="separate"/>
            </w:r>
            <w:r w:rsidR="00DA1E73">
              <w:rPr>
                <w:noProof/>
                <w:webHidden/>
                <w:sz w:val="20"/>
              </w:rPr>
              <w:t>10</w:t>
            </w:r>
            <w:r w:rsidR="00E24F77" w:rsidRPr="00A714CC">
              <w:rPr>
                <w:noProof/>
                <w:webHidden/>
                <w:sz w:val="20"/>
              </w:rPr>
              <w:fldChar w:fldCharType="end"/>
            </w:r>
          </w:hyperlink>
        </w:p>
        <w:p w:rsidR="00E417E4" w:rsidRPr="00A714CC" w:rsidRDefault="00600806" w:rsidP="00E417E4">
          <w:pPr>
            <w:spacing w:after="0" w:line="240" w:lineRule="auto"/>
          </w:pPr>
          <w:r w:rsidRPr="00A714CC">
            <w:rPr>
              <w:sz w:val="18"/>
              <w:szCs w:val="18"/>
            </w:rPr>
            <w:fldChar w:fldCharType="end"/>
          </w:r>
        </w:p>
      </w:sdtContent>
    </w:sdt>
    <w:p w:rsidR="001671D1" w:rsidRPr="00A714CC" w:rsidRDefault="00C22946" w:rsidP="00E417E4">
      <w:pPr>
        <w:pStyle w:val="Rubrik1"/>
        <w:rPr>
          <w:color w:val="auto"/>
        </w:rPr>
      </w:pPr>
      <w:bookmarkStart w:id="1" w:name="_Toc379452546"/>
      <w:r w:rsidRPr="00A714CC">
        <w:rPr>
          <w:color w:val="auto"/>
        </w:rPr>
        <w:t>1 kap</w:t>
      </w:r>
      <w:r w:rsidR="004C0785" w:rsidRPr="00A714CC">
        <w:rPr>
          <w:color w:val="auto"/>
        </w:rPr>
        <w:t xml:space="preserve"> </w:t>
      </w:r>
      <w:r w:rsidRPr="00A714CC">
        <w:rPr>
          <w:color w:val="auto"/>
        </w:rPr>
        <w:t>Allmänna bestämmelser</w:t>
      </w:r>
      <w:bookmarkEnd w:id="1"/>
    </w:p>
    <w:p w:rsidR="00F70B27" w:rsidRPr="00A714CC" w:rsidRDefault="00F70B27" w:rsidP="00E417E4">
      <w:pPr>
        <w:pStyle w:val="Rubrik2"/>
        <w:rPr>
          <w:color w:val="auto"/>
        </w:rPr>
      </w:pPr>
      <w:bookmarkStart w:id="2" w:name="_Toc379452547"/>
      <w:r w:rsidRPr="00A714CC">
        <w:rPr>
          <w:color w:val="auto"/>
        </w:rPr>
        <w:t xml:space="preserve">1 § </w:t>
      </w:r>
      <w:r w:rsidR="00462E41" w:rsidRPr="00A714CC">
        <w:rPr>
          <w:color w:val="auto"/>
        </w:rPr>
        <w:t>Ändamål</w:t>
      </w:r>
      <w:bookmarkEnd w:id="2"/>
      <w:r w:rsidR="002A31E7" w:rsidRPr="00A714CC">
        <w:rPr>
          <w:color w:val="auto"/>
        </w:rPr>
        <w:t xml:space="preserve"> </w:t>
      </w:r>
    </w:p>
    <w:p w:rsidR="002A7CF2" w:rsidRDefault="00F70B27" w:rsidP="00D57F91">
      <w:pPr>
        <w:spacing w:after="0" w:line="240" w:lineRule="auto"/>
      </w:pPr>
      <w:r w:rsidRPr="00A714CC">
        <w:t xml:space="preserve">Föreningen </w:t>
      </w:r>
      <w:r w:rsidR="00D57F91">
        <w:t xml:space="preserve">som är stiftad 1 januari 1930 </w:t>
      </w:r>
      <w:r w:rsidRPr="00A714CC">
        <w:t xml:space="preserve">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070BB9" w:rsidRPr="00A714CC">
        <w:t>,</w:t>
      </w:r>
      <w:r w:rsidRPr="00A714CC">
        <w:t xml:space="preserve"> med särskild </w:t>
      </w:r>
      <w:r w:rsidR="00CE0797" w:rsidRPr="00A714CC">
        <w:t xml:space="preserve">inriktning </w:t>
      </w:r>
      <w:r w:rsidRPr="00A714CC">
        <w:t>att</w:t>
      </w:r>
      <w:r w:rsidR="00D57F91">
        <w:t xml:space="preserve"> utöva brottning.</w:t>
      </w:r>
    </w:p>
    <w:p w:rsidR="00D57F91" w:rsidRPr="00A714CC" w:rsidRDefault="00D57F91" w:rsidP="00D57F91">
      <w:pPr>
        <w:spacing w:after="0" w:line="240" w:lineRule="auto"/>
      </w:pPr>
    </w:p>
    <w:p w:rsidR="00F70B27" w:rsidRPr="00A714CC" w:rsidRDefault="00F70B27" w:rsidP="000E15B1">
      <w:pPr>
        <w:spacing w:after="0" w:line="240" w:lineRule="auto"/>
      </w:pPr>
      <w:r w:rsidRPr="00A714CC">
        <w:t>Föreningen ska bedriva följande idrotter:</w:t>
      </w:r>
    </w:p>
    <w:p w:rsidR="00373313" w:rsidRDefault="00373313" w:rsidP="000E15B1">
      <w:pPr>
        <w:spacing w:after="120" w:line="240" w:lineRule="auto"/>
      </w:pPr>
      <w:r>
        <w:t>Brottning</w:t>
      </w:r>
    </w:p>
    <w:p w:rsidR="00F70B27" w:rsidRPr="00A714CC" w:rsidRDefault="00F70B27" w:rsidP="000E15B1">
      <w:pPr>
        <w:spacing w:after="120" w:line="240" w:lineRule="auto"/>
      </w:pPr>
      <w:r w:rsidRPr="00A714CC">
        <w:t>Föreningen ska</w:t>
      </w:r>
      <w:r w:rsidR="000E5FBC" w:rsidRPr="00A714CC">
        <w:t xml:space="preserve"> motverka all form av diskriminering samt aktivt verka för en dopingfri idrott.</w:t>
      </w:r>
    </w:p>
    <w:p w:rsidR="00462E41" w:rsidRPr="00A714CC" w:rsidRDefault="00F70B27" w:rsidP="00E417E4">
      <w:pPr>
        <w:pStyle w:val="Rubrik2"/>
        <w:rPr>
          <w:color w:val="auto"/>
        </w:rPr>
      </w:pPr>
      <w:bookmarkStart w:id="3" w:name="_Toc379452548"/>
      <w:r w:rsidRPr="00A714CC">
        <w:rPr>
          <w:color w:val="auto"/>
        </w:rPr>
        <w:t>2 §</w:t>
      </w:r>
      <w:r w:rsidR="00462E41" w:rsidRPr="00A714CC">
        <w:rPr>
          <w:color w:val="auto"/>
        </w:rPr>
        <w:t xml:space="preserve"> Föreningens namn</w:t>
      </w:r>
      <w:r w:rsidR="00913F78" w:rsidRPr="00A714CC">
        <w:rPr>
          <w:color w:val="auto"/>
        </w:rPr>
        <w:t xml:space="preserve"> m.m.</w:t>
      </w:r>
      <w:bookmarkEnd w:id="3"/>
    </w:p>
    <w:p w:rsidR="00462E41" w:rsidRPr="00A714CC" w:rsidRDefault="00462E41" w:rsidP="000E15B1">
      <w:pPr>
        <w:spacing w:after="120" w:line="240" w:lineRule="auto"/>
      </w:pPr>
      <w:r w:rsidRPr="00A714CC">
        <w:t>Föreningens fullständiga namn är</w:t>
      </w:r>
      <w:r w:rsidR="00373313">
        <w:t xml:space="preserve"> Enköpings Brottarklubb</w:t>
      </w:r>
      <w:r w:rsidRPr="00A714CC">
        <w:t xml:space="preserve"> </w:t>
      </w:r>
      <w:r w:rsidR="00373313">
        <w:t xml:space="preserve"> </w:t>
      </w:r>
    </w:p>
    <w:p w:rsidR="003C34A4" w:rsidRDefault="00913F78" w:rsidP="000E15B1">
      <w:pPr>
        <w:spacing w:after="120" w:line="240" w:lineRule="auto"/>
      </w:pPr>
      <w:r w:rsidRPr="00A714CC">
        <w:t>Föreningens organisationsnummer</w:t>
      </w:r>
      <w:r w:rsidR="00CE0797" w:rsidRPr="00A714CC">
        <w:t xml:space="preserve"> är</w:t>
      </w:r>
      <w:r w:rsidRPr="00A714CC">
        <w:t xml:space="preserve"> </w:t>
      </w:r>
      <w:r w:rsidR="003C34A4">
        <w:t>817000-6426</w:t>
      </w:r>
    </w:p>
    <w:p w:rsidR="00462E41" w:rsidRPr="00A714CC" w:rsidRDefault="00462E41" w:rsidP="000E15B1">
      <w:pPr>
        <w:spacing w:after="120" w:line="240" w:lineRule="auto"/>
      </w:pPr>
      <w:r w:rsidRPr="00A714CC">
        <w:t>Föreningen har sin hemort/sä</w:t>
      </w:r>
      <w:r w:rsidR="006E2E47" w:rsidRPr="00A714CC">
        <w:t xml:space="preserve">te i </w:t>
      </w:r>
      <w:r w:rsidR="00373313">
        <w:t>Enköpings</w:t>
      </w:r>
      <w:r w:rsidR="006E2E47" w:rsidRPr="00A714CC">
        <w:t xml:space="preserve"> k</w:t>
      </w:r>
      <w:r w:rsidRPr="00A714CC">
        <w:t>ommun.</w:t>
      </w:r>
    </w:p>
    <w:p w:rsidR="00F70B27" w:rsidRPr="00A714CC" w:rsidRDefault="00462E41" w:rsidP="00E417E4">
      <w:pPr>
        <w:pStyle w:val="Rubrik2"/>
        <w:rPr>
          <w:color w:val="auto"/>
        </w:rPr>
      </w:pPr>
      <w:bookmarkStart w:id="4" w:name="_Toc379452549"/>
      <w:r w:rsidRPr="00A714CC">
        <w:rPr>
          <w:color w:val="auto"/>
        </w:rPr>
        <w:t>3 § Sammansättning, tillhörighet m.m.</w:t>
      </w:r>
      <w:bookmarkEnd w:id="4"/>
    </w:p>
    <w:p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rsidR="00F70B27" w:rsidRPr="00A714CC" w:rsidRDefault="00F70B27" w:rsidP="000E15B1">
      <w:pPr>
        <w:spacing w:after="0" w:line="240" w:lineRule="auto"/>
      </w:pPr>
      <w:r w:rsidRPr="00A714CC">
        <w:t>Föreningen är medlem i följande specialidrottsförbund (SF):</w:t>
      </w:r>
    </w:p>
    <w:p w:rsidR="00F70B27" w:rsidRPr="00A714CC" w:rsidRDefault="00F70B27" w:rsidP="00373313">
      <w:pPr>
        <w:spacing w:after="0" w:line="240" w:lineRule="auto"/>
      </w:pPr>
      <w:r w:rsidRPr="00A714CC">
        <w:t xml:space="preserve">Svenska </w:t>
      </w:r>
      <w:r w:rsidR="00373313">
        <w:t xml:space="preserve">Brottarförbundet </w:t>
      </w:r>
      <w:r w:rsidRPr="00A714CC">
        <w:t>och är därigenom</w:t>
      </w:r>
      <w:r w:rsidR="009641CE" w:rsidRPr="00A714CC">
        <w:t xml:space="preserve"> även</w:t>
      </w:r>
      <w:r w:rsidRPr="00A714CC">
        <w:t xml:space="preserve"> ansluten till Sveriges Riksidrottsförbund (RF).</w:t>
      </w:r>
    </w:p>
    <w:p w:rsidR="006D2DDE" w:rsidRPr="00A714CC" w:rsidRDefault="002A7CF2" w:rsidP="000E15B1">
      <w:pPr>
        <w:spacing w:after="120" w:line="240" w:lineRule="auto"/>
      </w:pPr>
      <w:r w:rsidRPr="00A714CC">
        <w:t xml:space="preserve">Genom medlemskap i </w:t>
      </w:r>
      <w:r w:rsidR="003C34A4" w:rsidRPr="00A714CC">
        <w:t xml:space="preserve">Svenska </w:t>
      </w:r>
      <w:r w:rsidR="003C34A4">
        <w:t>Brottarförbundet</w:t>
      </w:r>
      <w:r w:rsidRPr="00A714CC">
        <w:t xml:space="preserve"> blir förening även medlem i </w:t>
      </w:r>
      <w:r w:rsidR="003C34A4">
        <w:t xml:space="preserve">Upplands Brottningsförbund </w:t>
      </w:r>
      <w:r w:rsidR="006D2DDE" w:rsidRPr="00A714CC">
        <w:t>inom vars område för</w:t>
      </w:r>
      <w:r w:rsidR="00F70B27" w:rsidRPr="00A714CC">
        <w:t xml:space="preserve">eningens hemort är belägen samt </w:t>
      </w:r>
      <w:r w:rsidR="006D2DDE" w:rsidRPr="00A714CC">
        <w:t xml:space="preserve">i förekommande fall </w:t>
      </w:r>
      <w:r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rsidR="00F70B27" w:rsidRPr="00A714CC" w:rsidRDefault="006D2DDE" w:rsidP="00E417E4">
      <w:pPr>
        <w:pStyle w:val="Rubrik2"/>
        <w:rPr>
          <w:color w:val="auto"/>
        </w:rPr>
      </w:pPr>
      <w:bookmarkStart w:id="5" w:name="_Toc379452550"/>
      <w:r w:rsidRPr="00A714CC">
        <w:rPr>
          <w:color w:val="auto"/>
        </w:rPr>
        <w:t xml:space="preserve">4 § </w:t>
      </w:r>
      <w:r w:rsidR="00F70B27" w:rsidRPr="00A714CC">
        <w:rPr>
          <w:color w:val="auto"/>
        </w:rPr>
        <w:t>Beslutande organ</w:t>
      </w:r>
      <w:bookmarkEnd w:id="5"/>
    </w:p>
    <w:p w:rsidR="00F70B27" w:rsidRPr="00A714CC" w:rsidRDefault="00F70B27" w:rsidP="000E15B1">
      <w:pPr>
        <w:spacing w:after="120" w:line="240" w:lineRule="auto"/>
      </w:pPr>
      <w:r w:rsidRPr="00A714CC">
        <w:t>Föreningens beslutande organ är årsmötet, extra årsmöte och styrelsen.</w:t>
      </w:r>
    </w:p>
    <w:p w:rsidR="004B71ED" w:rsidRPr="00A714CC" w:rsidRDefault="0086383E" w:rsidP="00E417E4">
      <w:pPr>
        <w:pStyle w:val="Rubrik2"/>
        <w:rPr>
          <w:color w:val="auto"/>
        </w:rPr>
      </w:pPr>
      <w:bookmarkStart w:id="6" w:name="_Toc379452551"/>
      <w:r w:rsidRPr="00A714CC">
        <w:rPr>
          <w:color w:val="auto"/>
        </w:rPr>
        <w:t>5</w:t>
      </w:r>
      <w:r w:rsidR="004B71ED" w:rsidRPr="00A714CC">
        <w:rPr>
          <w:color w:val="auto"/>
        </w:rPr>
        <w:t xml:space="preserve"> § Verksamhets- och räkenskapsår</w:t>
      </w:r>
      <w:bookmarkEnd w:id="6"/>
    </w:p>
    <w:p w:rsidR="004B71ED" w:rsidRPr="00A714CC" w:rsidRDefault="004B71ED" w:rsidP="000E15B1">
      <w:pPr>
        <w:keepNext/>
        <w:spacing w:after="120" w:line="240" w:lineRule="auto"/>
      </w:pPr>
      <w:r w:rsidRPr="00A714CC">
        <w:t>Föreningens verksamhetsår och räkenskapsår omfattar tiden fr.o.m</w:t>
      </w:r>
      <w:r w:rsidR="003C34A4">
        <w:t>.</w:t>
      </w:r>
      <w:r w:rsidRPr="00A714CC">
        <w:t xml:space="preserve"> den 1 januari t.o.m</w:t>
      </w:r>
      <w:r w:rsidR="003C34A4">
        <w:t>.</w:t>
      </w:r>
      <w:r w:rsidRPr="00A714CC">
        <w:t xml:space="preserve"> den 31 december.</w:t>
      </w:r>
    </w:p>
    <w:p w:rsidR="00F70B27" w:rsidRPr="00A714CC" w:rsidRDefault="0086383E" w:rsidP="00E417E4">
      <w:pPr>
        <w:pStyle w:val="Rubrik2"/>
        <w:rPr>
          <w:color w:val="auto"/>
        </w:rPr>
      </w:pPr>
      <w:bookmarkStart w:id="7" w:name="_Toc379452552"/>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7"/>
      <w:r w:rsidR="00F70B27" w:rsidRPr="00A714CC">
        <w:rPr>
          <w:color w:val="auto"/>
        </w:rPr>
        <w:t xml:space="preserve"> </w:t>
      </w:r>
    </w:p>
    <w:p w:rsidR="004B71ED" w:rsidRPr="00A714CC" w:rsidRDefault="00F70B27" w:rsidP="000E15B1">
      <w:pPr>
        <w:spacing w:after="120" w:line="240" w:lineRule="auto"/>
      </w:pPr>
      <w:r w:rsidRPr="00A714CC">
        <w:t>Föreningens firma tecknas av styrelsen</w:t>
      </w:r>
      <w:r w:rsidR="004B71ED" w:rsidRPr="00A714CC">
        <w:t xml:space="preserve"> gemensamt.</w:t>
      </w:r>
    </w:p>
    <w:p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rsidR="00F70B27" w:rsidRPr="00A714CC" w:rsidRDefault="00F70B27" w:rsidP="000E15B1">
      <w:pPr>
        <w:spacing w:after="120" w:line="240" w:lineRule="auto"/>
      </w:pPr>
    </w:p>
    <w:p w:rsidR="00F70B27" w:rsidRPr="00A714CC" w:rsidRDefault="0086383E" w:rsidP="00E417E4">
      <w:pPr>
        <w:pStyle w:val="Rubrik2"/>
        <w:rPr>
          <w:color w:val="auto"/>
        </w:rPr>
      </w:pPr>
      <w:bookmarkStart w:id="8" w:name="_Toc379452553"/>
      <w:r w:rsidRPr="00A714CC">
        <w:rPr>
          <w:color w:val="auto"/>
        </w:rPr>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8"/>
    </w:p>
    <w:p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rsidR="00F70B27" w:rsidRPr="00A714CC" w:rsidRDefault="00F70B27" w:rsidP="000E15B1">
      <w:pPr>
        <w:spacing w:after="120" w:line="240" w:lineRule="auto"/>
      </w:pPr>
      <w:r w:rsidRPr="00A714CC">
        <w:t>Förslag till ändring av stadgarna får skriftligen avges av såväl medlem som styrelsen.</w:t>
      </w:r>
    </w:p>
    <w:p w:rsidR="000F27B8" w:rsidRPr="00A714CC" w:rsidRDefault="0086383E" w:rsidP="00E417E4">
      <w:pPr>
        <w:pStyle w:val="Rubrik2"/>
        <w:rPr>
          <w:color w:val="auto"/>
        </w:rPr>
      </w:pPr>
      <w:bookmarkStart w:id="9" w:name="_Toc379452554"/>
      <w:r w:rsidRPr="00A714CC">
        <w:rPr>
          <w:color w:val="auto"/>
        </w:rPr>
        <w:t>8</w:t>
      </w:r>
      <w:r w:rsidR="000F27B8" w:rsidRPr="00A714CC">
        <w:rPr>
          <w:color w:val="auto"/>
        </w:rPr>
        <w:t xml:space="preserve"> § Tvist/skiljeklausul</w:t>
      </w:r>
      <w:bookmarkEnd w:id="9"/>
    </w:p>
    <w:p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w:t>
      </w:r>
      <w:proofErr w:type="spellStart"/>
      <w:r w:rsidR="00875983" w:rsidRPr="00A714CC">
        <w:t>IdrottsAB</w:t>
      </w:r>
      <w:proofErr w:type="spellEnd"/>
      <w:r w:rsidR="00875983" w:rsidRPr="00A714CC">
        <w:t>,</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rsidR="00F70B27" w:rsidRPr="00A714CC" w:rsidRDefault="0086383E" w:rsidP="00E417E4">
      <w:pPr>
        <w:pStyle w:val="Rubrik2"/>
        <w:rPr>
          <w:color w:val="auto"/>
        </w:rPr>
      </w:pPr>
      <w:bookmarkStart w:id="10" w:name="_Toc379452555"/>
      <w:r w:rsidRPr="00A714CC">
        <w:rPr>
          <w:color w:val="auto"/>
        </w:rPr>
        <w:t>9</w:t>
      </w:r>
      <w:r w:rsidR="000F27B8" w:rsidRPr="00A714CC">
        <w:rPr>
          <w:color w:val="auto"/>
        </w:rPr>
        <w:t xml:space="preserve"> § </w:t>
      </w:r>
      <w:r w:rsidR="00F70B27" w:rsidRPr="00A714CC">
        <w:rPr>
          <w:color w:val="auto"/>
        </w:rPr>
        <w:t>Upplösning av föreningen</w:t>
      </w:r>
      <w:bookmarkEnd w:id="10"/>
    </w:p>
    <w:p w:rsidR="00F70B27" w:rsidRPr="00A714CC" w:rsidRDefault="00F70B27" w:rsidP="000E15B1">
      <w:pPr>
        <w:spacing w:after="120" w:line="240" w:lineRule="auto"/>
      </w:pPr>
      <w:r w:rsidRPr="00A714CC">
        <w:t>För upplösning av föreningen krävs beslut av årsmöte med minst 2/3 av antalet avgivna röster.</w:t>
      </w:r>
    </w:p>
    <w:p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rsidR="00C22946" w:rsidRPr="00A714CC" w:rsidRDefault="00C22946" w:rsidP="00E417E4">
      <w:pPr>
        <w:pStyle w:val="Rubrik1"/>
        <w:rPr>
          <w:color w:val="auto"/>
        </w:rPr>
      </w:pPr>
      <w:bookmarkStart w:id="11" w:name="_Toc379452556"/>
      <w:r w:rsidRPr="00A714CC">
        <w:rPr>
          <w:color w:val="auto"/>
        </w:rPr>
        <w:t>2 kap</w:t>
      </w:r>
      <w:r w:rsidR="00B93F31" w:rsidRPr="00A714CC">
        <w:rPr>
          <w:color w:val="auto"/>
        </w:rPr>
        <w:t xml:space="preserve"> Föreningens m</w:t>
      </w:r>
      <w:r w:rsidRPr="00A714CC">
        <w:rPr>
          <w:color w:val="auto"/>
        </w:rPr>
        <w:t>edlemmar</w:t>
      </w:r>
      <w:bookmarkEnd w:id="11"/>
    </w:p>
    <w:p w:rsidR="00F450A4" w:rsidRPr="00A714CC" w:rsidRDefault="008E0FAD" w:rsidP="00E417E4">
      <w:pPr>
        <w:pStyle w:val="Rubrik2"/>
        <w:rPr>
          <w:color w:val="auto"/>
        </w:rPr>
      </w:pPr>
      <w:bookmarkStart w:id="12" w:name="_Toc379452557"/>
      <w:r w:rsidRPr="00A714CC">
        <w:rPr>
          <w:color w:val="auto"/>
        </w:rPr>
        <w:t>1</w:t>
      </w:r>
      <w:r w:rsidR="00F450A4" w:rsidRPr="00A714CC">
        <w:rPr>
          <w:color w:val="auto"/>
        </w:rPr>
        <w:t xml:space="preserve"> § Medlemskap</w:t>
      </w:r>
      <w:bookmarkEnd w:id="12"/>
    </w:p>
    <w:p w:rsidR="00C148A3" w:rsidRPr="00C148A3" w:rsidRDefault="00C148A3" w:rsidP="00C148A3">
      <w:pPr>
        <w:spacing w:after="120" w:line="240" w:lineRule="auto"/>
      </w:pPr>
      <w:r w:rsidRPr="00C148A3">
        <w:t>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w:t>
      </w:r>
    </w:p>
    <w:p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rsidR="00C31154" w:rsidRPr="00A714CC" w:rsidRDefault="00C31154" w:rsidP="00E417E4">
      <w:pPr>
        <w:pStyle w:val="Rubrik2"/>
        <w:rPr>
          <w:color w:val="auto"/>
        </w:rPr>
      </w:pPr>
      <w:bookmarkStart w:id="13" w:name="_Toc379452558"/>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3"/>
    </w:p>
    <w:p w:rsidR="0040010D" w:rsidRPr="00A714CC" w:rsidRDefault="0040010D" w:rsidP="00DF711D">
      <w:pPr>
        <w:spacing w:after="0" w:line="240" w:lineRule="auto"/>
      </w:pPr>
      <w:r w:rsidRPr="00A714CC">
        <w:t>Medlem</w:t>
      </w:r>
    </w:p>
    <w:p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rsidR="0040010D" w:rsidRDefault="0040010D" w:rsidP="00614D38">
      <w:pPr>
        <w:pStyle w:val="Liststycke"/>
        <w:numPr>
          <w:ilvl w:val="0"/>
          <w:numId w:val="12"/>
        </w:numPr>
        <w:spacing w:after="120" w:line="240" w:lineRule="auto"/>
        <w:ind w:left="426" w:hanging="247"/>
      </w:pPr>
      <w:r w:rsidRPr="00A714CC">
        <w:t>ska betala de avgifter som beslutats av föreningen,</w:t>
      </w:r>
    </w:p>
    <w:p w:rsidR="00C148A3" w:rsidRDefault="00C148A3" w:rsidP="00614D38">
      <w:pPr>
        <w:pStyle w:val="Liststycke"/>
        <w:numPr>
          <w:ilvl w:val="0"/>
          <w:numId w:val="12"/>
        </w:numPr>
        <w:spacing w:after="120" w:line="240" w:lineRule="auto"/>
        <w:ind w:left="426" w:hanging="247"/>
      </w:pPr>
      <w:r w:rsidRPr="00C148A3">
        <w:t>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w:t>
      </w:r>
    </w:p>
    <w:p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rsidR="0053620D" w:rsidRPr="00A714CC" w:rsidRDefault="0053620D" w:rsidP="0053620D">
      <w:pPr>
        <w:pStyle w:val="Rubrik2"/>
        <w:rPr>
          <w:color w:val="auto"/>
        </w:rPr>
      </w:pPr>
      <w:bookmarkStart w:id="14" w:name="_Toc379452559"/>
      <w:r w:rsidRPr="00A714CC">
        <w:rPr>
          <w:color w:val="auto"/>
        </w:rPr>
        <w:t xml:space="preserve">3 § </w:t>
      </w:r>
      <w:proofErr w:type="gramStart"/>
      <w:r w:rsidRPr="00A714CC">
        <w:rPr>
          <w:color w:val="auto"/>
        </w:rPr>
        <w:t>Medlems deltagande</w:t>
      </w:r>
      <w:proofErr w:type="gramEnd"/>
      <w:r w:rsidRPr="00A714CC">
        <w:rPr>
          <w:color w:val="auto"/>
        </w:rPr>
        <w:t xml:space="preserve"> i tävlingsverksamhet</w:t>
      </w:r>
      <w:bookmarkEnd w:id="14"/>
    </w:p>
    <w:p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53620D" w:rsidRPr="00A714CC" w:rsidRDefault="0053620D" w:rsidP="0053620D">
      <w:pPr>
        <w:spacing w:after="120" w:line="240" w:lineRule="auto"/>
      </w:pPr>
      <w:r w:rsidRPr="00A714CC">
        <w:t xml:space="preserve">Vid deltagande i tävling eller uppvisning representerar medlem sin förening. </w:t>
      </w:r>
    </w:p>
    <w:p w:rsidR="0053620D" w:rsidRPr="00A714CC" w:rsidRDefault="0053620D" w:rsidP="0053620D">
      <w:pPr>
        <w:spacing w:after="120" w:line="240" w:lineRule="auto"/>
      </w:pPr>
      <w:r w:rsidRPr="00A714CC">
        <w:t xml:space="preserve">Föreningen bestämmer förutsättningarna för </w:t>
      </w:r>
      <w:proofErr w:type="gramStart"/>
      <w:r w:rsidRPr="00A714CC">
        <w:t>medlems deltagande</w:t>
      </w:r>
      <w:proofErr w:type="gramEnd"/>
      <w:r w:rsidRPr="00A714CC">
        <w:t xml:space="preserve"> i tävling eller uppvisning. För deltagande i tävling eller uppvisning utanför Sverige krävs vederbörande SF:s godkännande. </w:t>
      </w:r>
    </w:p>
    <w:p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rsidR="00F70F0E" w:rsidRPr="00A714CC" w:rsidRDefault="0053620D" w:rsidP="00E417E4">
      <w:pPr>
        <w:pStyle w:val="Rubrik2"/>
        <w:rPr>
          <w:color w:val="auto"/>
        </w:rPr>
      </w:pPr>
      <w:bookmarkStart w:id="15" w:name="_Toc379452560"/>
      <w:r w:rsidRPr="00A714CC">
        <w:rPr>
          <w:color w:val="auto"/>
        </w:rPr>
        <w:t>4</w:t>
      </w:r>
      <w:r w:rsidR="00F70F0E" w:rsidRPr="00A714CC">
        <w:rPr>
          <w:color w:val="auto"/>
        </w:rPr>
        <w:t xml:space="preserve"> § Utträde</w:t>
      </w:r>
      <w:bookmarkEnd w:id="15"/>
    </w:p>
    <w:p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rsidR="00F70F0E" w:rsidRPr="00A714CC" w:rsidRDefault="0053620D" w:rsidP="00E417E4">
      <w:pPr>
        <w:pStyle w:val="Rubrik2"/>
        <w:rPr>
          <w:color w:val="auto"/>
        </w:rPr>
      </w:pPr>
      <w:bookmarkStart w:id="16" w:name="_Toc379452561"/>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6"/>
    </w:p>
    <w:p w:rsidR="00C148A3" w:rsidRPr="00C148A3" w:rsidRDefault="00C148A3" w:rsidP="00C148A3">
      <w:pPr>
        <w:spacing w:after="120" w:line="240" w:lineRule="auto"/>
      </w:pPr>
      <w:r w:rsidRPr="00C148A3">
        <w:t>Medlem får, utan iakttagande av 4 § andra stycket, uteslutas om medlemmen, trots påminnelser, har försummat att betala av föreningen beslutade avgifter. Medlem får också uteslutas om medlemmen motarbetat föreningens verksamhet eller ändamål, brutit mot föreningens stadgar, idrottens värdegrund eller på annat sätt skadat föreningens intressen.</w:t>
      </w:r>
    </w:p>
    <w:p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rsidR="0053620D" w:rsidRPr="00A714CC" w:rsidRDefault="0053620D" w:rsidP="0053620D">
      <w:pPr>
        <w:spacing w:after="120" w:line="240" w:lineRule="auto"/>
      </w:pPr>
      <w:r w:rsidRPr="00A714CC">
        <w:t>Om tillräckliga skäl för uteslutning inte föreligger får föreningen i stället meddela medlemmen varning.</w:t>
      </w:r>
    </w:p>
    <w:p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rsidR="007729D2" w:rsidRPr="00A714CC" w:rsidRDefault="007729D2" w:rsidP="007729D2">
      <w:pPr>
        <w:pStyle w:val="Rubrik2"/>
        <w:rPr>
          <w:color w:val="auto"/>
        </w:rPr>
      </w:pPr>
      <w:bookmarkStart w:id="17" w:name="_Toc379452562"/>
      <w:r w:rsidRPr="00A714CC">
        <w:rPr>
          <w:color w:val="auto"/>
        </w:rPr>
        <w:t>6 § Överklagande</w:t>
      </w:r>
      <w:bookmarkEnd w:id="17"/>
    </w:p>
    <w:p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rsidR="00602BE3" w:rsidRPr="00A714CC" w:rsidRDefault="007729D2" w:rsidP="00571F9C">
      <w:pPr>
        <w:pStyle w:val="Rubrik2"/>
        <w:rPr>
          <w:color w:val="auto"/>
        </w:rPr>
      </w:pPr>
      <w:bookmarkStart w:id="18" w:name="_Toc379452563"/>
      <w:r w:rsidRPr="00A714CC">
        <w:rPr>
          <w:color w:val="auto"/>
        </w:rPr>
        <w:t>7</w:t>
      </w:r>
      <w:r w:rsidR="00602BE3" w:rsidRPr="00A714CC">
        <w:rPr>
          <w:color w:val="auto"/>
        </w:rPr>
        <w:t xml:space="preserve"> § Medlemskapets upphörande</w:t>
      </w:r>
      <w:bookmarkEnd w:id="18"/>
    </w:p>
    <w:p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rsidR="00074B97" w:rsidRPr="00A714CC" w:rsidRDefault="00074B97" w:rsidP="00E417E4">
      <w:pPr>
        <w:pStyle w:val="Rubrik1"/>
        <w:rPr>
          <w:color w:val="auto"/>
        </w:rPr>
      </w:pPr>
      <w:bookmarkStart w:id="19" w:name="_Toc379452564"/>
      <w:r w:rsidRPr="00A714CC">
        <w:rPr>
          <w:color w:val="auto"/>
        </w:rPr>
        <w:t>3 kap</w:t>
      </w:r>
      <w:r w:rsidR="004821CB" w:rsidRPr="00A714CC">
        <w:rPr>
          <w:color w:val="auto"/>
        </w:rPr>
        <w:t xml:space="preserve"> </w:t>
      </w:r>
      <w:r w:rsidRPr="00A714CC">
        <w:rPr>
          <w:color w:val="auto"/>
        </w:rPr>
        <w:t>Årsmöte</w:t>
      </w:r>
      <w:bookmarkEnd w:id="19"/>
    </w:p>
    <w:p w:rsidR="004B672D" w:rsidRPr="00A714CC" w:rsidRDefault="00575863" w:rsidP="00E417E4">
      <w:pPr>
        <w:pStyle w:val="Rubrik2"/>
        <w:rPr>
          <w:color w:val="auto"/>
        </w:rPr>
      </w:pPr>
      <w:bookmarkStart w:id="20" w:name="_Toc379452565"/>
      <w:r w:rsidRPr="00A714CC">
        <w:rPr>
          <w:color w:val="auto"/>
        </w:rPr>
        <w:t>1</w:t>
      </w:r>
      <w:r w:rsidR="007729D2" w:rsidRPr="00A714CC">
        <w:rPr>
          <w:color w:val="auto"/>
        </w:rPr>
        <w:t xml:space="preserve"> § Tidpunkt och</w:t>
      </w:r>
      <w:r w:rsidR="004B672D" w:rsidRPr="00A714CC">
        <w:rPr>
          <w:color w:val="auto"/>
        </w:rPr>
        <w:t xml:space="preserve"> kallelse</w:t>
      </w:r>
      <w:bookmarkEnd w:id="20"/>
    </w:p>
    <w:p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rsidR="007972EB" w:rsidRPr="00A714CC" w:rsidRDefault="00575863" w:rsidP="00E417E4">
      <w:pPr>
        <w:pStyle w:val="Rubrik2"/>
        <w:rPr>
          <w:color w:val="auto"/>
        </w:rPr>
      </w:pPr>
      <w:bookmarkStart w:id="21" w:name="_Toc379452566"/>
      <w:r w:rsidRPr="00A714CC">
        <w:rPr>
          <w:color w:val="auto"/>
        </w:rPr>
        <w:t>2</w:t>
      </w:r>
      <w:r w:rsidR="007972EB" w:rsidRPr="00A714CC">
        <w:rPr>
          <w:color w:val="auto"/>
        </w:rPr>
        <w:t xml:space="preserve"> § Förslag till ärenden att behandlas av årsmötet</w:t>
      </w:r>
      <w:bookmarkEnd w:id="21"/>
    </w:p>
    <w:p w:rsidR="007972EB" w:rsidRPr="00A714CC" w:rsidRDefault="007972EB" w:rsidP="000E15B1">
      <w:pPr>
        <w:spacing w:after="120" w:line="240" w:lineRule="auto"/>
      </w:pPr>
      <w:r w:rsidRPr="00A714CC">
        <w:t>Såväl medlem som styrelsen får avge förslag att behandlas av årsmötet.</w:t>
      </w:r>
    </w:p>
    <w:p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rsidR="00575863" w:rsidRPr="00A714CC" w:rsidRDefault="00575863" w:rsidP="00E417E4">
      <w:pPr>
        <w:pStyle w:val="Rubrik2"/>
        <w:rPr>
          <w:color w:val="auto"/>
        </w:rPr>
      </w:pPr>
      <w:bookmarkStart w:id="22" w:name="_Toc379452567"/>
      <w:r w:rsidRPr="00A714CC">
        <w:rPr>
          <w:color w:val="auto"/>
        </w:rPr>
        <w:t>3 § Sammansättning och beslut</w:t>
      </w:r>
      <w:r w:rsidR="00373313">
        <w:rPr>
          <w:color w:val="auto"/>
        </w:rPr>
        <w:t>s</w:t>
      </w:r>
      <w:r w:rsidRPr="00A714CC">
        <w:rPr>
          <w:color w:val="auto"/>
        </w:rPr>
        <w:t>förhet</w:t>
      </w:r>
      <w:bookmarkEnd w:id="22"/>
      <w:r w:rsidR="00D70BF7">
        <w:rPr>
          <w:color w:val="auto"/>
        </w:rPr>
        <w:t xml:space="preserve"> (alt 1)</w:t>
      </w:r>
    </w:p>
    <w:p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rsidR="00D70BF7"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rsidR="00D70BF7" w:rsidRDefault="00D70BF7" w:rsidP="000E15B1">
      <w:pPr>
        <w:spacing w:after="120" w:line="240" w:lineRule="auto"/>
      </w:pPr>
      <w:r>
        <w:rPr>
          <w:i/>
        </w:rPr>
        <w:t>eller</w:t>
      </w:r>
    </w:p>
    <w:p w:rsidR="00D70BF7" w:rsidRPr="00A714CC" w:rsidRDefault="00D70BF7" w:rsidP="00D70BF7">
      <w:pPr>
        <w:pStyle w:val="Rubrik2"/>
        <w:rPr>
          <w:color w:val="auto"/>
        </w:rPr>
      </w:pPr>
      <w:r w:rsidRPr="00A714CC">
        <w:rPr>
          <w:color w:val="auto"/>
        </w:rPr>
        <w:t>3 § Sammansättning och beslut</w:t>
      </w:r>
      <w:r w:rsidR="00373313">
        <w:rPr>
          <w:color w:val="auto"/>
        </w:rPr>
        <w:t>s</w:t>
      </w:r>
      <w:r w:rsidRPr="00A714CC">
        <w:rPr>
          <w:color w:val="auto"/>
        </w:rPr>
        <w:t>förhet</w:t>
      </w:r>
      <w:r>
        <w:rPr>
          <w:color w:val="auto"/>
        </w:rPr>
        <w:t xml:space="preserve"> (alt 2)</w:t>
      </w:r>
    </w:p>
    <w:p w:rsidR="00385A5B" w:rsidRDefault="00D70BF7" w:rsidP="00385A5B">
      <w:pPr>
        <w:spacing w:after="120" w:line="240" w:lineRule="auto"/>
      </w:pPr>
      <w:r>
        <w:t xml:space="preserve">Årsmöte består av närvarande röstberättigade medlemmar. </w:t>
      </w:r>
      <w:r w:rsidR="00385A5B">
        <w:t>Vårdnadshavare har rätt att företräda sina omyndiga barn.</w:t>
      </w:r>
    </w:p>
    <w:p w:rsidR="008E2AB8" w:rsidRDefault="00385A5B" w:rsidP="000E15B1">
      <w:pPr>
        <w:spacing w:after="120" w:line="240" w:lineRule="auto"/>
      </w:pPr>
      <w:r>
        <w:t>Medlem får företrädas av</w:t>
      </w:r>
      <w:r w:rsidR="003C42E2">
        <w:t xml:space="preserve"> annan röstberättigad medlem som</w:t>
      </w:r>
      <w:r>
        <w:t xml:space="preserve"> ombud. Sådant ombud, som får företräda ett obegränsat antal medlemmar, ska senast två månader</w:t>
      </w:r>
      <w:r w:rsidR="00D70BF7">
        <w:t xml:space="preserve"> </w:t>
      </w:r>
      <w:r>
        <w:t xml:space="preserve">före årsmötet till föreningen meddela att hen står till förfogande som ombud. </w:t>
      </w:r>
      <w:r w:rsidR="003C42E2">
        <w:t>Föreningen ska senast en månad före årsmötet publicera en förteckning över sådana ombud. Medlem som önskar bli företrädd av sådant ombud, ska senast dagen före årsmötet till föreningen</w:t>
      </w:r>
      <w:r w:rsidR="003C42E2" w:rsidRPr="003C42E2">
        <w:t xml:space="preserve"> </w:t>
      </w:r>
      <w:r w:rsidR="003C42E2">
        <w:t>anmäla vem hen utser till sitt ombud.</w:t>
      </w:r>
      <w:r w:rsidR="008E2AB8">
        <w:t xml:space="preserve"> Medlem har alltid rätt att senast vid årsmötets början återkalla sin anmälan.</w:t>
      </w:r>
    </w:p>
    <w:p w:rsidR="00385A5B" w:rsidRPr="00D70BF7" w:rsidRDefault="00385A5B" w:rsidP="000E15B1">
      <w:pPr>
        <w:spacing w:after="120" w:line="240" w:lineRule="auto"/>
      </w:pPr>
      <w:r>
        <w:t>Mötet är beslutsmässigt med de röstberättigade medlemmar och ombud som är närvarande på mötet.</w:t>
      </w:r>
    </w:p>
    <w:p w:rsidR="00575863" w:rsidRPr="00A714CC" w:rsidRDefault="00416311" w:rsidP="00E417E4">
      <w:pPr>
        <w:pStyle w:val="Rubrik2"/>
        <w:rPr>
          <w:color w:val="auto"/>
        </w:rPr>
      </w:pPr>
      <w:bookmarkStart w:id="23" w:name="_Toc379452568"/>
      <w:r w:rsidRPr="00A714CC">
        <w:rPr>
          <w:color w:val="auto"/>
        </w:rPr>
        <w:t>4</w:t>
      </w:r>
      <w:r w:rsidR="00575863" w:rsidRPr="00A714CC">
        <w:rPr>
          <w:color w:val="auto"/>
        </w:rPr>
        <w:t xml:space="preserve"> §</w:t>
      </w:r>
      <w:r w:rsidRPr="00A714CC">
        <w:rPr>
          <w:color w:val="auto"/>
        </w:rPr>
        <w:t xml:space="preserve"> </w:t>
      </w:r>
      <w:r w:rsidR="00575863" w:rsidRPr="00A714CC">
        <w:rPr>
          <w:color w:val="auto"/>
        </w:rPr>
        <w:t>Rösträtt samt yttrande- och förslagsrätt på årsmötet</w:t>
      </w:r>
      <w:bookmarkEnd w:id="23"/>
    </w:p>
    <w:p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rsidR="00575863" w:rsidRPr="00A714CC" w:rsidRDefault="00575863" w:rsidP="002C4852">
      <w:pPr>
        <w:spacing w:after="120" w:line="240" w:lineRule="auto"/>
      </w:pPr>
      <w:r w:rsidRPr="00A714CC">
        <w:t>Medlem som inte har rösträtt har yttrande- och förslagsrätt på mötet.</w:t>
      </w:r>
    </w:p>
    <w:p w:rsidR="00213F51" w:rsidRPr="00A714CC" w:rsidRDefault="00E07E72" w:rsidP="00E417E4">
      <w:pPr>
        <w:pStyle w:val="Rubrik2"/>
        <w:rPr>
          <w:color w:val="auto"/>
        </w:rPr>
      </w:pPr>
      <w:bookmarkStart w:id="24" w:name="_Toc379452569"/>
      <w:r w:rsidRPr="00A714CC">
        <w:rPr>
          <w:color w:val="auto"/>
        </w:rPr>
        <w:t>5</w:t>
      </w:r>
      <w:r w:rsidR="00213F51" w:rsidRPr="00A714CC">
        <w:rPr>
          <w:color w:val="auto"/>
        </w:rPr>
        <w:t xml:space="preserve"> §</w:t>
      </w:r>
      <w:r w:rsidRPr="00A714CC">
        <w:rPr>
          <w:color w:val="auto"/>
        </w:rPr>
        <w:t xml:space="preserve"> </w:t>
      </w:r>
      <w:r w:rsidR="00213F51" w:rsidRPr="00A714CC">
        <w:rPr>
          <w:color w:val="auto"/>
        </w:rPr>
        <w:t>Ärenden vid årsmötet</w:t>
      </w:r>
      <w:bookmarkEnd w:id="24"/>
    </w:p>
    <w:p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rsidR="00213F51" w:rsidRPr="00A714CC" w:rsidRDefault="00213F51" w:rsidP="000E15B1">
      <w:pPr>
        <w:spacing w:after="120" w:line="240" w:lineRule="auto"/>
        <w:ind w:left="567" w:hanging="567"/>
      </w:pPr>
      <w:r w:rsidRPr="00A714CC">
        <w:t>1.</w:t>
      </w:r>
      <w:r w:rsidRPr="00A714CC">
        <w:tab/>
        <w:t>Fastställande av röstlängd för mötet.</w:t>
      </w:r>
    </w:p>
    <w:p w:rsidR="00213F51" w:rsidRPr="00A714CC" w:rsidRDefault="00213F51" w:rsidP="000E15B1">
      <w:pPr>
        <w:spacing w:after="120" w:line="240" w:lineRule="auto"/>
        <w:ind w:left="567" w:hanging="567"/>
      </w:pPr>
      <w:r w:rsidRPr="00A714CC">
        <w:t>2.</w:t>
      </w:r>
      <w:r w:rsidRPr="00A714CC">
        <w:tab/>
        <w:t>Val av ordförande och sekreterare för mötet.</w:t>
      </w:r>
    </w:p>
    <w:p w:rsidR="00213F51" w:rsidRPr="00A714CC" w:rsidRDefault="00213F51" w:rsidP="000E15B1">
      <w:pPr>
        <w:spacing w:after="120" w:line="240" w:lineRule="auto"/>
        <w:ind w:left="567" w:hanging="567"/>
      </w:pPr>
      <w:r w:rsidRPr="00A714CC">
        <w:t>3.</w:t>
      </w:r>
      <w:r w:rsidRPr="00A714CC">
        <w:tab/>
        <w:t>Val av protokolljusterare och rösträknare.</w:t>
      </w:r>
    </w:p>
    <w:p w:rsidR="00213F51" w:rsidRPr="00A714CC" w:rsidRDefault="00213F51" w:rsidP="000E15B1">
      <w:pPr>
        <w:spacing w:after="120" w:line="240" w:lineRule="auto"/>
        <w:ind w:left="567" w:hanging="567"/>
      </w:pPr>
      <w:r w:rsidRPr="00A714CC">
        <w:t>4.</w:t>
      </w:r>
      <w:r w:rsidRPr="00A714CC">
        <w:tab/>
        <w:t>Fråga om mötet har utlysts på rätt sätt.</w:t>
      </w:r>
    </w:p>
    <w:p w:rsidR="00213F51" w:rsidRPr="00A714CC" w:rsidRDefault="00213F51" w:rsidP="000E15B1">
      <w:pPr>
        <w:spacing w:after="120" w:line="240" w:lineRule="auto"/>
        <w:ind w:left="567" w:hanging="567"/>
      </w:pPr>
      <w:r w:rsidRPr="00A714CC">
        <w:t>5.</w:t>
      </w:r>
      <w:r w:rsidRPr="00A714CC">
        <w:tab/>
        <w:t>Fastställande av föredragningslista.</w:t>
      </w:r>
    </w:p>
    <w:p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rsidR="00213F51" w:rsidRPr="00A714CC" w:rsidRDefault="00213F51" w:rsidP="000E15B1">
      <w:pPr>
        <w:spacing w:after="120" w:line="240" w:lineRule="auto"/>
        <w:ind w:left="567" w:hanging="567"/>
      </w:pPr>
      <w:r w:rsidRPr="00A714CC">
        <w:t>8.</w:t>
      </w:r>
      <w:r w:rsidRPr="00A714CC">
        <w:tab/>
        <w:t xml:space="preserve">Fråga om ansvarsfrihet för styrelsen för den </w:t>
      </w:r>
      <w:proofErr w:type="gramStart"/>
      <w:r w:rsidRPr="00A714CC">
        <w:t>tid revisionen</w:t>
      </w:r>
      <w:proofErr w:type="gramEnd"/>
      <w:r w:rsidRPr="00A714CC">
        <w:t xml:space="preserve"> avser.</w:t>
      </w:r>
    </w:p>
    <w:p w:rsidR="00213F51" w:rsidRPr="00A714CC" w:rsidRDefault="00213F51" w:rsidP="000E15B1">
      <w:pPr>
        <w:spacing w:after="120" w:line="240" w:lineRule="auto"/>
        <w:ind w:left="567" w:hanging="567"/>
      </w:pPr>
      <w:r w:rsidRPr="00A714CC">
        <w:t>9.</w:t>
      </w:r>
      <w:r w:rsidRPr="00A714CC">
        <w:tab/>
        <w:t>Fastställande av medlemsavgifter.</w:t>
      </w:r>
    </w:p>
    <w:p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rsidR="00213F51" w:rsidRPr="00A714CC" w:rsidRDefault="00213F51" w:rsidP="000E15B1">
      <w:pPr>
        <w:spacing w:after="120" w:line="240" w:lineRule="auto"/>
        <w:ind w:left="567" w:hanging="567"/>
      </w:pPr>
      <w:r w:rsidRPr="00A714CC">
        <w:t>12.</w:t>
      </w:r>
      <w:r w:rsidRPr="00A714CC">
        <w:tab/>
        <w:t>Val av</w:t>
      </w:r>
    </w:p>
    <w:p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rsidR="00213F51" w:rsidRPr="00A714CC" w:rsidRDefault="00213F51" w:rsidP="000E15B1">
      <w:pPr>
        <w:spacing w:after="120" w:line="240" w:lineRule="auto"/>
        <w:ind w:left="567"/>
      </w:pPr>
      <w:r w:rsidRPr="00A714CC">
        <w:t>c)</w:t>
      </w:r>
      <w:r w:rsidR="006D42D4" w:rsidRPr="00A714CC">
        <w:t xml:space="preserve">  </w:t>
      </w:r>
      <w:r w:rsidR="00175F3B">
        <w:t>t</w:t>
      </w:r>
      <w:r w:rsidR="00C148A3">
        <w:t>vå</w:t>
      </w:r>
      <w:r w:rsidR="009F0CE7" w:rsidRPr="00A714CC">
        <w:t xml:space="preserve"> suppleant</w:t>
      </w:r>
      <w:r w:rsidR="00C148A3">
        <w:t>er</w:t>
      </w:r>
      <w:r w:rsidR="004A3E8F" w:rsidRPr="00A714CC">
        <w:t xml:space="preserve"> (ersättare)</w:t>
      </w:r>
      <w:r w:rsidRPr="00A714CC">
        <w:t xml:space="preserve"> i styrelsen </w:t>
      </w:r>
      <w:r w:rsidR="00175F3B">
        <w:t xml:space="preserve">med för dem fastställd turordning </w:t>
      </w:r>
      <w:r w:rsidRPr="00A714CC">
        <w:t>f</w:t>
      </w:r>
      <w:r w:rsidR="00B758A9" w:rsidRPr="00A714CC">
        <w:t>ör</w:t>
      </w:r>
      <w:r w:rsidRPr="00A714CC">
        <w:t xml:space="preserve"> en tid av </w:t>
      </w:r>
      <w:r w:rsidR="00B758A9" w:rsidRPr="00A714CC">
        <w:t>ett år</w:t>
      </w:r>
      <w:r w:rsidRPr="00A714CC">
        <w:t>;</w:t>
      </w:r>
    </w:p>
    <w:p w:rsidR="00213F51" w:rsidRPr="00A714CC" w:rsidRDefault="00213F51" w:rsidP="000E15B1">
      <w:pPr>
        <w:spacing w:after="120" w:line="240" w:lineRule="auto"/>
        <w:ind w:left="567"/>
      </w:pPr>
      <w:r w:rsidRPr="00A714CC">
        <w:t>d)</w:t>
      </w:r>
      <w:r w:rsidR="006D42D4" w:rsidRPr="00A714CC">
        <w:t xml:space="preserve">  </w:t>
      </w:r>
      <w:r w:rsidR="00175F3B">
        <w:t>t</w:t>
      </w:r>
      <w:r w:rsidR="00C148A3">
        <w:t xml:space="preserve">vå </w:t>
      </w:r>
      <w:r w:rsidRPr="00A714CC">
        <w:t xml:space="preserve">revisorer </w:t>
      </w:r>
      <w:r w:rsidR="00743801">
        <w:t>på två år växelvis samt en revisorssuppleant på ett år</w:t>
      </w:r>
      <w:r w:rsidRPr="00A714CC">
        <w:t>. I detta val får inte styrelsens ledamöter delta;</w:t>
      </w:r>
    </w:p>
    <w:p w:rsidR="00213F51" w:rsidRPr="00A714CC" w:rsidRDefault="00213F51" w:rsidP="000E15B1">
      <w:pPr>
        <w:spacing w:after="120" w:line="240" w:lineRule="auto"/>
        <w:ind w:left="567"/>
      </w:pPr>
      <w:r w:rsidRPr="00A714CC">
        <w:t>e)</w:t>
      </w:r>
      <w:r w:rsidR="006D42D4" w:rsidRPr="00A714CC">
        <w:t xml:space="preserve">  </w:t>
      </w:r>
      <w:r w:rsidR="00175F3B">
        <w:t>t</w:t>
      </w:r>
      <w:r w:rsidR="00C148A3">
        <w:t xml:space="preserve">vå </w:t>
      </w:r>
      <w:r w:rsidRPr="00A714CC">
        <w:t xml:space="preserve">ledamöter i valberedningen för en </w:t>
      </w:r>
      <w:r w:rsidR="00B758A9" w:rsidRPr="00A714CC">
        <w:t xml:space="preserve">tid av </w:t>
      </w:r>
      <w:r w:rsidR="00C148A3">
        <w:t>två år växelvis</w:t>
      </w:r>
      <w:r w:rsidR="00B758A9" w:rsidRPr="00A714CC">
        <w:t>, av vilka en ska</w:t>
      </w:r>
      <w:r w:rsidRPr="00A714CC">
        <w:t xml:space="preserve"> utses till ordförande;</w:t>
      </w:r>
    </w:p>
    <w:p w:rsidR="00213F51" w:rsidRDefault="00213F51" w:rsidP="000E15B1">
      <w:pPr>
        <w:spacing w:after="120" w:line="240" w:lineRule="auto"/>
        <w:ind w:left="567"/>
      </w:pPr>
      <w:r w:rsidRPr="00A714CC">
        <w:t>f)</w:t>
      </w:r>
      <w:r w:rsidR="006D42D4" w:rsidRPr="00A714CC">
        <w:t xml:space="preserve">  </w:t>
      </w:r>
      <w:r w:rsidR="00743801">
        <w:t>två ledamöter till Marknadskommittén;</w:t>
      </w:r>
    </w:p>
    <w:p w:rsidR="00175F3B" w:rsidRDefault="00175F3B" w:rsidP="000E15B1">
      <w:pPr>
        <w:spacing w:after="120" w:line="240" w:lineRule="auto"/>
        <w:ind w:left="567"/>
      </w:pPr>
      <w:r>
        <w:t xml:space="preserve">g) </w:t>
      </w:r>
      <w:r w:rsidR="00743801" w:rsidRPr="00A714CC">
        <w:t xml:space="preserve">ombud till </w:t>
      </w:r>
      <w:r w:rsidR="00743801">
        <w:t>Upplands Brottningsförbund under det nya verksamhetsåret;</w:t>
      </w:r>
    </w:p>
    <w:p w:rsidR="00175F3B" w:rsidRPr="00A714CC" w:rsidRDefault="00175F3B" w:rsidP="00083845">
      <w:pPr>
        <w:spacing w:after="120" w:line="240" w:lineRule="auto"/>
        <w:ind w:left="567"/>
      </w:pPr>
      <w:r>
        <w:t>h)</w:t>
      </w:r>
      <w:r w:rsidR="00083845" w:rsidRPr="00083845">
        <w:t xml:space="preserve"> </w:t>
      </w:r>
      <w:r w:rsidR="00083845">
        <w:t>tre föräldrar till föräldragruppen på ett år;</w:t>
      </w:r>
      <w:r>
        <w:t xml:space="preserve"> </w:t>
      </w:r>
    </w:p>
    <w:p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rsidR="00B758A9" w:rsidRPr="00A714CC" w:rsidRDefault="00E07E72" w:rsidP="00E417E4">
      <w:pPr>
        <w:pStyle w:val="Rubrik2"/>
        <w:rPr>
          <w:color w:val="auto"/>
        </w:rPr>
      </w:pPr>
      <w:bookmarkStart w:id="25" w:name="_Toc379452570"/>
      <w:r w:rsidRPr="00A714CC">
        <w:rPr>
          <w:color w:val="auto"/>
        </w:rPr>
        <w:t>6</w:t>
      </w:r>
      <w:r w:rsidR="00B758A9" w:rsidRPr="00A714CC">
        <w:rPr>
          <w:color w:val="auto"/>
        </w:rPr>
        <w:t xml:space="preserve"> § Valbarhet</w:t>
      </w:r>
      <w:bookmarkEnd w:id="25"/>
    </w:p>
    <w:p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rsidR="00827E5D" w:rsidRPr="00A714CC" w:rsidRDefault="004A3E8F" w:rsidP="00E417E4">
      <w:pPr>
        <w:pStyle w:val="Rubrik2"/>
        <w:rPr>
          <w:color w:val="auto"/>
        </w:rPr>
      </w:pPr>
      <w:bookmarkStart w:id="26" w:name="_Toc379452571"/>
      <w:r w:rsidRPr="00A714CC">
        <w:rPr>
          <w:color w:val="auto"/>
        </w:rPr>
        <w:t>7</w:t>
      </w:r>
      <w:r w:rsidR="00827E5D" w:rsidRPr="00A714CC">
        <w:rPr>
          <w:color w:val="auto"/>
        </w:rPr>
        <w:t xml:space="preserve"> § Extra årsmöte</w:t>
      </w:r>
      <w:bookmarkEnd w:id="26"/>
    </w:p>
    <w:p w:rsidR="00827E5D" w:rsidRPr="00A714CC" w:rsidRDefault="00827E5D" w:rsidP="000E15B1">
      <w:pPr>
        <w:spacing w:after="120" w:line="240" w:lineRule="auto"/>
      </w:pPr>
      <w:r w:rsidRPr="00A714CC">
        <w:t>Styrelsen kan kalla medlemmarna till extra årsmöte.</w:t>
      </w:r>
    </w:p>
    <w:p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rsidR="004A3E8F" w:rsidRPr="00A714CC" w:rsidRDefault="004A3E8F" w:rsidP="004A3E8F">
      <w:pPr>
        <w:pStyle w:val="Rubrik2"/>
        <w:rPr>
          <w:color w:val="auto"/>
        </w:rPr>
      </w:pPr>
      <w:bookmarkStart w:id="27" w:name="_Toc379452572"/>
      <w:r w:rsidRPr="00A714CC">
        <w:rPr>
          <w:color w:val="auto"/>
        </w:rPr>
        <w:t>8 § Beslut och omröstning</w:t>
      </w:r>
      <w:bookmarkEnd w:id="27"/>
      <w:r w:rsidRPr="00A714CC">
        <w:rPr>
          <w:color w:val="auto"/>
        </w:rPr>
        <w:t xml:space="preserve"> </w:t>
      </w:r>
    </w:p>
    <w:p w:rsidR="004A3E8F" w:rsidRPr="00A714CC" w:rsidRDefault="004A3E8F" w:rsidP="004A3E8F">
      <w:pPr>
        <w:spacing w:after="120" w:line="240" w:lineRule="auto"/>
      </w:pPr>
      <w:r w:rsidRPr="00A714CC">
        <w:t>Beslut fattas med bifallsrop (acklamation) eller om så begärs efter omröstning (votering).</w:t>
      </w:r>
    </w:p>
    <w:p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rsidR="004A3E8F" w:rsidRPr="00A714CC" w:rsidRDefault="004A3E8F" w:rsidP="004A3E8F">
      <w:pPr>
        <w:spacing w:after="120" w:line="240" w:lineRule="auto"/>
      </w:pPr>
      <w:r w:rsidRPr="00A714CC">
        <w:t>För beslut i andra frågor än val krävs absolut majoritet, vilket innebär mer än hälften av antalet avgivna röster.</w:t>
      </w:r>
    </w:p>
    <w:p w:rsidR="004A3E8F" w:rsidRPr="00A714CC" w:rsidRDefault="004A3E8F" w:rsidP="004A3E8F">
      <w:pPr>
        <w:spacing w:after="120" w:line="240" w:lineRule="auto"/>
      </w:pPr>
      <w:r w:rsidRPr="00A714CC">
        <w:t>Omröstning sker öppet. Om röstberättigad medlem begär det ska dock val ske slutet.</w:t>
      </w:r>
    </w:p>
    <w:p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rsidR="00612DD0" w:rsidRPr="00A714CC" w:rsidRDefault="00635858" w:rsidP="00E417E4">
      <w:pPr>
        <w:pStyle w:val="Rubrik2"/>
        <w:rPr>
          <w:color w:val="auto"/>
        </w:rPr>
      </w:pPr>
      <w:bookmarkStart w:id="28" w:name="_Toc379452573"/>
      <w:r w:rsidRPr="00A714CC">
        <w:rPr>
          <w:color w:val="auto"/>
        </w:rPr>
        <w:t>9 § Ikraftträdande</w:t>
      </w:r>
      <w:bookmarkEnd w:id="28"/>
    </w:p>
    <w:p w:rsidR="00635858" w:rsidRPr="00A714CC" w:rsidRDefault="00635858" w:rsidP="000E15B1">
      <w:pPr>
        <w:spacing w:after="120" w:line="240" w:lineRule="auto"/>
      </w:pPr>
      <w:r w:rsidRPr="00A714CC">
        <w:t>Beslut fattade av årsmöte gäller från årsmötets avslutande om inte annat sägs.</w:t>
      </w:r>
    </w:p>
    <w:p w:rsidR="00074B97" w:rsidRPr="00A714CC" w:rsidRDefault="00074B97" w:rsidP="00E417E4">
      <w:pPr>
        <w:pStyle w:val="Rubrik1"/>
        <w:rPr>
          <w:color w:val="auto"/>
        </w:rPr>
      </w:pPr>
      <w:bookmarkStart w:id="29" w:name="_Toc379452574"/>
      <w:r w:rsidRPr="00A714CC">
        <w:rPr>
          <w:color w:val="auto"/>
        </w:rPr>
        <w:t>4 kap Valberedning</w:t>
      </w:r>
      <w:bookmarkEnd w:id="29"/>
    </w:p>
    <w:p w:rsidR="00CF045E" w:rsidRPr="00A714CC" w:rsidRDefault="00CF045E" w:rsidP="00E417E4">
      <w:pPr>
        <w:pStyle w:val="Rubrik2"/>
        <w:rPr>
          <w:color w:val="auto"/>
        </w:rPr>
      </w:pPr>
      <w:bookmarkStart w:id="30" w:name="_Toc379452575"/>
      <w:r w:rsidRPr="00A714CC">
        <w:rPr>
          <w:color w:val="auto"/>
        </w:rPr>
        <w:t>1 § Sammansättning</w:t>
      </w:r>
      <w:bookmarkEnd w:id="30"/>
      <w:r w:rsidRPr="00A714CC">
        <w:rPr>
          <w:color w:val="auto"/>
        </w:rPr>
        <w:t xml:space="preserve"> </w:t>
      </w:r>
    </w:p>
    <w:p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w:t>
      </w:r>
      <w:r w:rsidR="00924879">
        <w:t>två ö</w:t>
      </w:r>
      <w:r w:rsidRPr="00A714CC">
        <w:t xml:space="preserve">vriga ledamöter valda av årsmötet. </w:t>
      </w:r>
      <w:r w:rsidR="00732592" w:rsidRPr="00A714CC">
        <w:t>Valberedningen ska bestå av kvinnor och män</w:t>
      </w:r>
      <w:r w:rsidRPr="00A714CC">
        <w:t xml:space="preserve">, och olika åldersgrupper ska finnas representerade. </w:t>
      </w:r>
    </w:p>
    <w:p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rsidR="00CF045E" w:rsidRPr="00A714CC" w:rsidRDefault="00CF045E" w:rsidP="00E417E4">
      <w:pPr>
        <w:pStyle w:val="Rubrik2"/>
        <w:rPr>
          <w:color w:val="auto"/>
        </w:rPr>
      </w:pPr>
      <w:bookmarkStart w:id="31" w:name="_Toc379452576"/>
      <w:r w:rsidRPr="00A714CC">
        <w:rPr>
          <w:color w:val="auto"/>
        </w:rPr>
        <w:t>2 § Åligganden</w:t>
      </w:r>
      <w:bookmarkEnd w:id="31"/>
    </w:p>
    <w:p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rsidR="00CF045E" w:rsidRPr="00A714CC" w:rsidRDefault="00CF045E" w:rsidP="000E15B1">
      <w:pPr>
        <w:spacing w:after="120" w:line="240" w:lineRule="auto"/>
      </w:pPr>
      <w:r w:rsidRPr="00A714CC">
        <w:t xml:space="preserve">Valberedningen ska senast två månader före årsmötet tillfråga dem vilkas mandattid utgår vid mötets slut, om de vill kandidera för nästa </w:t>
      </w:r>
      <w:proofErr w:type="spellStart"/>
      <w:r w:rsidRPr="00A714CC">
        <w:t>manda</w:t>
      </w:r>
      <w:r w:rsidR="00924879">
        <w:t>t</w:t>
      </w:r>
      <w:r w:rsidRPr="00A714CC">
        <w:t>tid.</w:t>
      </w:r>
      <w:proofErr w:type="spellEnd"/>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w:t>
      </w:r>
      <w:proofErr w:type="gramStart"/>
      <w:r w:rsidRPr="00A714CC">
        <w:t>val nomineringen</w:t>
      </w:r>
      <w:proofErr w:type="gramEnd"/>
      <w:r w:rsidRPr="00A714CC">
        <w:t xml:space="preserve"> avser.</w:t>
      </w:r>
    </w:p>
    <w:p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rsidR="00074B97" w:rsidRPr="00A714CC" w:rsidRDefault="00074B97" w:rsidP="00E417E4">
      <w:pPr>
        <w:pStyle w:val="Rubrik1"/>
        <w:rPr>
          <w:color w:val="auto"/>
        </w:rPr>
      </w:pPr>
      <w:bookmarkStart w:id="32" w:name="_Toc379452577"/>
      <w:r w:rsidRPr="00A714CC">
        <w:rPr>
          <w:color w:val="auto"/>
        </w:rPr>
        <w:t>5 kap Revision</w:t>
      </w:r>
      <w:bookmarkEnd w:id="32"/>
    </w:p>
    <w:p w:rsidR="00E22916" w:rsidRPr="00A714CC" w:rsidRDefault="00E22916" w:rsidP="00E417E4">
      <w:pPr>
        <w:pStyle w:val="Rubrik2"/>
        <w:rPr>
          <w:color w:val="auto"/>
        </w:rPr>
      </w:pPr>
      <w:bookmarkStart w:id="33" w:name="_Toc379452578"/>
      <w:r w:rsidRPr="00A714CC">
        <w:rPr>
          <w:color w:val="auto"/>
        </w:rPr>
        <w:t xml:space="preserve">1 § </w:t>
      </w:r>
      <w:r w:rsidR="001B08F5" w:rsidRPr="00A714CC">
        <w:rPr>
          <w:color w:val="auto"/>
        </w:rPr>
        <w:t>Revisorer och</w:t>
      </w:r>
      <w:r w:rsidRPr="00A714CC">
        <w:rPr>
          <w:color w:val="auto"/>
        </w:rPr>
        <w:t xml:space="preserve"> revision</w:t>
      </w:r>
      <w:bookmarkEnd w:id="33"/>
    </w:p>
    <w:p w:rsidR="00E22916" w:rsidRPr="00A714CC" w:rsidRDefault="00E22916" w:rsidP="00E22916">
      <w:pPr>
        <w:spacing w:after="120" w:line="240" w:lineRule="auto"/>
      </w:pPr>
      <w:r w:rsidRPr="00A714CC">
        <w:t>Föreningens räkenskaper och förvaltning ska årligen granskas av de av årsmötet utsedda revisorerna.</w:t>
      </w:r>
    </w:p>
    <w:p w:rsidR="00E22916" w:rsidRPr="00A714CC" w:rsidRDefault="00E22916" w:rsidP="00E22916">
      <w:pPr>
        <w:spacing w:after="120" w:line="240" w:lineRule="auto"/>
      </w:pPr>
      <w:r w:rsidRPr="00A714CC">
        <w:t>Revisorerna ska vara oberoende av dem som de har att granska.</w:t>
      </w:r>
    </w:p>
    <w:p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rsidR="00DC1CD8" w:rsidRPr="00A714CC" w:rsidRDefault="00DC1CD8" w:rsidP="000E15B1">
      <w:pPr>
        <w:spacing w:after="120" w:line="240" w:lineRule="auto"/>
      </w:pPr>
    </w:p>
    <w:p w:rsidR="00074B97" w:rsidRPr="00A714CC" w:rsidRDefault="00074B97" w:rsidP="00E417E4">
      <w:pPr>
        <w:pStyle w:val="Rubrik1"/>
        <w:rPr>
          <w:color w:val="auto"/>
        </w:rPr>
      </w:pPr>
      <w:bookmarkStart w:id="34" w:name="_Toc379452579"/>
      <w:r w:rsidRPr="00A714CC">
        <w:rPr>
          <w:color w:val="auto"/>
        </w:rPr>
        <w:t>6 kap</w:t>
      </w:r>
      <w:r w:rsidR="004821CB" w:rsidRPr="00A714CC">
        <w:rPr>
          <w:color w:val="auto"/>
        </w:rPr>
        <w:t xml:space="preserve"> </w:t>
      </w:r>
      <w:r w:rsidRPr="00A714CC">
        <w:rPr>
          <w:color w:val="auto"/>
        </w:rPr>
        <w:t>Styrelsen</w:t>
      </w:r>
      <w:bookmarkEnd w:id="34"/>
    </w:p>
    <w:p w:rsidR="00635858" w:rsidRPr="00A714CC" w:rsidRDefault="00635858" w:rsidP="00E417E4">
      <w:pPr>
        <w:pStyle w:val="Rubrik2"/>
        <w:rPr>
          <w:color w:val="auto"/>
        </w:rPr>
      </w:pPr>
      <w:bookmarkStart w:id="35" w:name="_Toc379452580"/>
      <w:r w:rsidRPr="00A714CC">
        <w:rPr>
          <w:color w:val="auto"/>
        </w:rPr>
        <w:t>1 § Sammansättning</w:t>
      </w:r>
      <w:bookmarkEnd w:id="35"/>
    </w:p>
    <w:p w:rsidR="00635858" w:rsidRPr="00A714CC" w:rsidRDefault="00635858" w:rsidP="000E15B1">
      <w:pPr>
        <w:spacing w:after="120" w:line="240" w:lineRule="auto"/>
      </w:pPr>
      <w:r w:rsidRPr="00A714CC">
        <w:t xml:space="preserve">Styrelsen </w:t>
      </w:r>
      <w:r w:rsidR="001B08F5" w:rsidRPr="00A714CC">
        <w:t xml:space="preserve">ska </w:t>
      </w:r>
      <w:r w:rsidRPr="00A714CC">
        <w:t xml:space="preserve">bestå av ordförande </w:t>
      </w:r>
      <w:r w:rsidR="00083845">
        <w:t xml:space="preserve">samt tre till fem övriga ledamöter. </w:t>
      </w:r>
      <w:r w:rsidRPr="00A714CC">
        <w:t>Styrelsen ska bestå av kvinnor och män.</w:t>
      </w:r>
      <w:r w:rsidR="00610051" w:rsidRPr="00A714CC">
        <w:t xml:space="preserve"> </w:t>
      </w:r>
    </w:p>
    <w:p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rsidR="00635858" w:rsidRPr="00A714CC" w:rsidRDefault="001B08F5" w:rsidP="000E15B1">
      <w:pPr>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rsidR="00635858" w:rsidRPr="00A714CC" w:rsidRDefault="009F0CE7" w:rsidP="00E417E4">
      <w:pPr>
        <w:pStyle w:val="Rubrik2"/>
        <w:rPr>
          <w:color w:val="auto"/>
        </w:rPr>
      </w:pPr>
      <w:bookmarkStart w:id="36" w:name="_Toc379452581"/>
      <w:r w:rsidRPr="00A714CC">
        <w:rPr>
          <w:color w:val="auto"/>
        </w:rPr>
        <w:t>2</w:t>
      </w:r>
      <w:r w:rsidR="00635858" w:rsidRPr="00A714CC">
        <w:rPr>
          <w:color w:val="auto"/>
        </w:rPr>
        <w:t xml:space="preserve"> §</w:t>
      </w:r>
      <w:r w:rsidRPr="00A714CC">
        <w:rPr>
          <w:color w:val="auto"/>
        </w:rPr>
        <w:t xml:space="preserve"> </w:t>
      </w:r>
      <w:r w:rsidR="00635858" w:rsidRPr="00A714CC">
        <w:rPr>
          <w:color w:val="auto"/>
        </w:rPr>
        <w:t>Styrelsens åligganden</w:t>
      </w:r>
      <w:bookmarkEnd w:id="36"/>
    </w:p>
    <w:p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rsidR="00635858" w:rsidRPr="00A714CC" w:rsidRDefault="00635858" w:rsidP="000E15B1">
      <w:pPr>
        <w:spacing w:after="120" w:line="240" w:lineRule="auto"/>
        <w:rPr>
          <w:b/>
        </w:rPr>
      </w:pPr>
      <w:r w:rsidRPr="00A714CC">
        <w:t>Det åligger styrelsen särskilt att</w:t>
      </w:r>
      <w:r w:rsidR="0066225B" w:rsidRPr="00A714CC">
        <w:t xml:space="preserve"> </w:t>
      </w:r>
    </w:p>
    <w:p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rsidR="00635858" w:rsidRPr="00A714CC" w:rsidRDefault="00635858" w:rsidP="00610051">
      <w:pPr>
        <w:pStyle w:val="Liststycke"/>
        <w:numPr>
          <w:ilvl w:val="0"/>
          <w:numId w:val="7"/>
        </w:numPr>
        <w:tabs>
          <w:tab w:val="left" w:pos="284"/>
        </w:tabs>
        <w:spacing w:after="120" w:line="240" w:lineRule="auto"/>
      </w:pPr>
      <w:r w:rsidRPr="00A714CC">
        <w:t>förbereda årsmöte.</w:t>
      </w:r>
    </w:p>
    <w:p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rsidR="00635858" w:rsidRPr="00A714CC" w:rsidRDefault="00622E1A" w:rsidP="00E417E4">
      <w:pPr>
        <w:pStyle w:val="Rubrik2"/>
        <w:rPr>
          <w:color w:val="auto"/>
        </w:rPr>
      </w:pPr>
      <w:bookmarkStart w:id="37" w:name="_Toc379452582"/>
      <w:r w:rsidRPr="00A714CC">
        <w:rPr>
          <w:color w:val="auto"/>
        </w:rPr>
        <w:t>3</w:t>
      </w:r>
      <w:r w:rsidR="00635858" w:rsidRPr="00A714CC">
        <w:rPr>
          <w:color w:val="auto"/>
        </w:rPr>
        <w:t xml:space="preserve"> §</w:t>
      </w:r>
      <w:r w:rsidR="0066225B" w:rsidRPr="00A714CC">
        <w:rPr>
          <w:color w:val="auto"/>
        </w:rPr>
        <w:t xml:space="preserve"> </w:t>
      </w:r>
      <w:r w:rsidR="00635858" w:rsidRPr="00A714CC">
        <w:rPr>
          <w:color w:val="auto"/>
        </w:rPr>
        <w:t>Kallelse, bes</w:t>
      </w:r>
      <w:r w:rsidR="00F13337" w:rsidRPr="00A714CC">
        <w:rPr>
          <w:color w:val="auto"/>
        </w:rPr>
        <w:t>lut</w:t>
      </w:r>
      <w:r w:rsidR="00373313">
        <w:rPr>
          <w:color w:val="auto"/>
        </w:rPr>
        <w:t>s</w:t>
      </w:r>
      <w:r w:rsidR="00F13337" w:rsidRPr="00A714CC">
        <w:rPr>
          <w:color w:val="auto"/>
        </w:rPr>
        <w:t>förhet</w:t>
      </w:r>
      <w:r w:rsidR="00635858" w:rsidRPr="00A714CC">
        <w:rPr>
          <w:color w:val="auto"/>
        </w:rPr>
        <w:t xml:space="preserve"> och omröstning</w:t>
      </w:r>
      <w:bookmarkEnd w:id="37"/>
    </w:p>
    <w:p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 xml:space="preserve">utsedd </w:t>
      </w:r>
      <w:proofErr w:type="spellStart"/>
      <w:r w:rsidRPr="00A714CC">
        <w:t>protokollsekreterare</w:t>
      </w:r>
      <w:proofErr w:type="spellEnd"/>
      <w:r w:rsidRPr="00A714CC">
        <w:t>. Avvikande mening ska antecknas i</w:t>
      </w:r>
      <w:r w:rsidR="0066225B" w:rsidRPr="00A714CC">
        <w:t xml:space="preserve"> proto</w:t>
      </w:r>
      <w:r w:rsidR="00635858" w:rsidRPr="00A714CC">
        <w:t>kollet.</w:t>
      </w:r>
    </w:p>
    <w:p w:rsidR="00635858" w:rsidRPr="00A714CC" w:rsidRDefault="00635858" w:rsidP="000E15B1">
      <w:pPr>
        <w:spacing w:after="120" w:line="240" w:lineRule="auto"/>
      </w:pPr>
    </w:p>
    <w:p w:rsidR="00635858" w:rsidRPr="00A714CC" w:rsidRDefault="00622E1A" w:rsidP="00E417E4">
      <w:pPr>
        <w:pStyle w:val="Rubrik2"/>
        <w:rPr>
          <w:color w:val="auto"/>
        </w:rPr>
      </w:pPr>
      <w:bookmarkStart w:id="38" w:name="_Toc379452583"/>
      <w:r w:rsidRPr="00A714CC">
        <w:rPr>
          <w:color w:val="auto"/>
        </w:rPr>
        <w:t xml:space="preserve">4 § </w:t>
      </w:r>
      <w:r w:rsidR="00635858" w:rsidRPr="00A714CC">
        <w:rPr>
          <w:color w:val="auto"/>
        </w:rPr>
        <w:t>Överlåtelse av beslutanderätten</w:t>
      </w:r>
      <w:bookmarkEnd w:id="38"/>
    </w:p>
    <w:p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rsidR="00074B97" w:rsidRPr="00A714CC" w:rsidRDefault="00074B97" w:rsidP="00E417E4">
      <w:pPr>
        <w:pStyle w:val="Rubrik1"/>
        <w:rPr>
          <w:color w:val="auto"/>
        </w:rPr>
      </w:pPr>
      <w:bookmarkStart w:id="39" w:name="_Toc379452584"/>
      <w:r w:rsidRPr="00A714CC">
        <w:rPr>
          <w:color w:val="auto"/>
        </w:rPr>
        <w:t xml:space="preserve">7 kap </w:t>
      </w:r>
      <w:r w:rsidR="004D6A7B" w:rsidRPr="00A714CC">
        <w:rPr>
          <w:color w:val="auto"/>
        </w:rPr>
        <w:t>Övriga föreningsorgan</w:t>
      </w:r>
      <w:bookmarkEnd w:id="39"/>
    </w:p>
    <w:p w:rsidR="00824322" w:rsidRPr="00A714CC" w:rsidRDefault="00824322" w:rsidP="00E417E4">
      <w:pPr>
        <w:pStyle w:val="Rubrik2"/>
        <w:rPr>
          <w:color w:val="auto"/>
        </w:rPr>
      </w:pPr>
      <w:bookmarkStart w:id="40" w:name="_Toc379452585"/>
      <w:r w:rsidRPr="00A714CC">
        <w:rPr>
          <w:color w:val="auto"/>
        </w:rPr>
        <w:t>1 § Kommittéer, arbetsgrupper och andra underliggande föreningsorgan</w:t>
      </w:r>
      <w:bookmarkEnd w:id="40"/>
    </w:p>
    <w:p w:rsidR="00824322" w:rsidRPr="00A714CC" w:rsidRDefault="001B08F5" w:rsidP="00824322">
      <w:pPr>
        <w:spacing w:after="120" w:line="240" w:lineRule="auto"/>
      </w:pPr>
      <w:r w:rsidRPr="00A714CC">
        <w:t>Föreningen ska</w:t>
      </w:r>
      <w:r w:rsidR="00824322" w:rsidRPr="00A714CC">
        <w:t xml:space="preserve"> för sin administrativa verksamhet</w:t>
      </w:r>
      <w:r w:rsidRPr="00A714CC">
        <w:t xml:space="preserve"> ha</w:t>
      </w:r>
      <w:r w:rsidR="00824322" w:rsidRPr="00A714CC">
        <w:t xml:space="preserve"> följande fasta kommittéer</w:t>
      </w:r>
      <w:r w:rsidR="009C78A6" w:rsidRPr="00A714CC">
        <w:t>:</w:t>
      </w:r>
    </w:p>
    <w:p w:rsidR="00924879" w:rsidRPr="00083845" w:rsidRDefault="00924879" w:rsidP="00824322">
      <w:pPr>
        <w:spacing w:after="120" w:line="240" w:lineRule="auto"/>
      </w:pPr>
      <w:r w:rsidRPr="00083845">
        <w:t xml:space="preserve">Marknadskommittén </w:t>
      </w:r>
    </w:p>
    <w:p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rsidR="00824322" w:rsidRPr="00A714CC" w:rsidRDefault="009C78A6" w:rsidP="00E417E4">
      <w:pPr>
        <w:pStyle w:val="Rubrik2"/>
        <w:rPr>
          <w:color w:val="auto"/>
        </w:rPr>
      </w:pPr>
      <w:bookmarkStart w:id="41" w:name="_Toc379452586"/>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1"/>
    </w:p>
    <w:p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rsidR="00824322" w:rsidRPr="00A714CC" w:rsidRDefault="009C78A6" w:rsidP="00E417E4">
      <w:pPr>
        <w:pStyle w:val="Rubrik2"/>
        <w:rPr>
          <w:color w:val="auto"/>
        </w:rPr>
      </w:pPr>
      <w:bookmarkStart w:id="42" w:name="_Toc379452587"/>
      <w:r w:rsidRPr="00A714CC">
        <w:rPr>
          <w:color w:val="auto"/>
        </w:rPr>
        <w:t xml:space="preserve">3 § </w:t>
      </w:r>
      <w:r w:rsidR="00824322" w:rsidRPr="00A714CC">
        <w:rPr>
          <w:color w:val="auto"/>
        </w:rPr>
        <w:t>Budget</w:t>
      </w:r>
      <w:r w:rsidRPr="00A714CC">
        <w:rPr>
          <w:color w:val="auto"/>
        </w:rPr>
        <w:t xml:space="preserve"> och verksamhetsplan</w:t>
      </w:r>
      <w:bookmarkEnd w:id="42"/>
    </w:p>
    <w:p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rsidR="00B3021D" w:rsidRPr="00A714CC" w:rsidRDefault="00B3021D" w:rsidP="00E417E4">
      <w:pPr>
        <w:pStyle w:val="Rubrik2"/>
        <w:rPr>
          <w:color w:val="auto"/>
        </w:rPr>
      </w:pPr>
      <w:bookmarkStart w:id="43" w:name="_Toc379452588"/>
      <w:r w:rsidRPr="00A714CC">
        <w:rPr>
          <w:color w:val="auto"/>
        </w:rPr>
        <w:t>4 § Återrapportering</w:t>
      </w:r>
      <w:bookmarkEnd w:id="43"/>
    </w:p>
    <w:p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rsidR="00136F38" w:rsidRPr="00A714CC" w:rsidRDefault="00F70B27" w:rsidP="00A37FE5">
      <w:pPr>
        <w:spacing w:after="120" w:line="240" w:lineRule="auto"/>
      </w:pPr>
      <w:r w:rsidRPr="00A714CC">
        <w:br/>
      </w:r>
    </w:p>
    <w:p w:rsidR="004B3201" w:rsidRPr="00A714CC" w:rsidRDefault="004B3201">
      <w:r w:rsidRPr="00A714CC">
        <w:br w:type="page"/>
      </w:r>
    </w:p>
    <w:p w:rsidR="004B3201" w:rsidRDefault="004B3201" w:rsidP="004B3201">
      <w:pPr>
        <w:pStyle w:val="rubrik20"/>
        <w:keepNext w:val="0"/>
      </w:pPr>
      <w:r w:rsidRPr="00A714CC">
        <w:t>R</w:t>
      </w:r>
      <w:r w:rsidR="00571F9C" w:rsidRPr="00A714CC">
        <w:t xml:space="preserve">F:s </w:t>
      </w:r>
      <w:r w:rsidRPr="00A714CC">
        <w:t>STADGAR (utdrag)</w:t>
      </w:r>
    </w:p>
    <w:p w:rsidR="006E79A3" w:rsidRDefault="006E79A3" w:rsidP="006E79A3">
      <w:pPr>
        <w:pStyle w:val="rubrik20"/>
        <w:keepNext w:val="0"/>
        <w:pageBreakBefore w:val="0"/>
      </w:pPr>
      <w:r>
        <w:t>1 kap</w:t>
      </w:r>
      <w:r>
        <w:tab/>
        <w:t xml:space="preserve">Idrottsrörelsens verksamhetsidé, vision och värdegrund* </w:t>
      </w:r>
    </w:p>
    <w:p w:rsidR="006E79A3" w:rsidRPr="003E0BEF" w:rsidRDefault="006E79A3" w:rsidP="006E79A3">
      <w:pPr>
        <w:pStyle w:val="rubrik3"/>
        <w:keepNext w:val="0"/>
        <w:rPr>
          <w:b w:val="0"/>
        </w:rPr>
      </w:pPr>
      <w:r w:rsidRPr="00166FAF">
        <w:t>Idrottens verksamhetsidé</w:t>
      </w:r>
      <w:r>
        <w:t xml:space="preserve"> </w:t>
      </w:r>
      <w:r w:rsidRPr="003E0BEF">
        <w:rPr>
          <w:rFonts w:ascii="Times New Roman" w:hAnsi="Times New Roman"/>
          <w:b w:val="0"/>
          <w:color w:val="000000"/>
          <w:sz w:val="20"/>
        </w:rPr>
        <w:t>(2015)</w:t>
      </w:r>
    </w:p>
    <w:p w:rsidR="00C148A3" w:rsidRPr="00C148A3" w:rsidRDefault="00C148A3" w:rsidP="00C148A3">
      <w:pPr>
        <w:spacing w:after="0"/>
        <w:rPr>
          <w:rFonts w:ascii="Times New Roman" w:eastAsia="Times New Roman" w:hAnsi="Times New Roman" w:cs="Times New Roman"/>
          <w:color w:val="000000"/>
          <w:sz w:val="20"/>
          <w:szCs w:val="20"/>
        </w:rPr>
      </w:pPr>
      <w:r w:rsidRPr="00C148A3">
        <w:rPr>
          <w:rFonts w:ascii="Times New Roman" w:eastAsia="Times New Roman" w:hAnsi="Times New Roman" w:cs="Times New Roman"/>
          <w:color w:val="000000"/>
          <w:sz w:val="20"/>
          <w:szCs w:val="20"/>
        </w:rPr>
        <w:t>Vi bedriver idrott i föreningar för att ha roligt, må bra och utvecklas under hela livet.</w:t>
      </w:r>
    </w:p>
    <w:p w:rsidR="006E79A3" w:rsidRPr="00C72271" w:rsidRDefault="006E79A3" w:rsidP="006E79A3">
      <w:pPr>
        <w:spacing w:after="0"/>
        <w:rPr>
          <w:rFonts w:ascii="Arial" w:hAnsi="Arial" w:cs="Arial"/>
          <w:b/>
          <w:i/>
          <w:sz w:val="20"/>
        </w:rPr>
      </w:pPr>
      <w:r w:rsidRPr="00C72271">
        <w:rPr>
          <w:rFonts w:ascii="Arial" w:eastAsia="MS Mincho" w:hAnsi="Arial" w:cs="Arial"/>
          <w:b/>
          <w:i/>
          <w:sz w:val="20"/>
        </w:rPr>
        <w:t>Definitioner och konstateranden:</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är</w:t>
      </w:r>
    </w:p>
    <w:p w:rsidR="006E79A3" w:rsidRPr="008653D2" w:rsidRDefault="006E79A3" w:rsidP="006E79A3">
      <w:pPr>
        <w:pStyle w:val="Brdtext"/>
        <w:rPr>
          <w:color w:val="auto"/>
        </w:rPr>
      </w:pPr>
      <w:r w:rsidRPr="008653D2">
        <w:rPr>
          <w:color w:val="auto"/>
        </w:rPr>
        <w:t>fysisk aktivitet som vi utför för att kunna ha roligt, må bra och prestera mera.</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består av</w:t>
      </w:r>
    </w:p>
    <w:p w:rsidR="006E79A3" w:rsidRPr="008653D2" w:rsidRDefault="006E79A3" w:rsidP="006E79A3">
      <w:pPr>
        <w:pStyle w:val="Brdtext"/>
        <w:rPr>
          <w:color w:val="auto"/>
        </w:rPr>
      </w:pPr>
      <w:r w:rsidRPr="008653D2">
        <w:rPr>
          <w:color w:val="auto"/>
        </w:rPr>
        <w:t>träning och lek, tävling och uppvisning.</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ger</w:t>
      </w:r>
    </w:p>
    <w:p w:rsidR="006E79A3" w:rsidRPr="008653D2" w:rsidRDefault="006E79A3" w:rsidP="006E79A3">
      <w:pPr>
        <w:pStyle w:val="Brdtext"/>
        <w:rPr>
          <w:color w:val="auto"/>
        </w:rPr>
      </w:pPr>
      <w:r w:rsidRPr="008653D2">
        <w:rPr>
          <w:color w:val="auto"/>
        </w:rPr>
        <w:t>fysisk, psykisk, social och kulturell utveckling.</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organiserar vår idrott</w:t>
      </w:r>
    </w:p>
    <w:p w:rsidR="006E79A3" w:rsidRPr="008653D2" w:rsidRDefault="006E79A3" w:rsidP="006E79A3">
      <w:pPr>
        <w:pStyle w:val="Brdtext"/>
        <w:rPr>
          <w:color w:val="auto"/>
        </w:rPr>
      </w:pPr>
      <w:r w:rsidRPr="008653D2">
        <w:rPr>
          <w:color w:val="auto"/>
        </w:rPr>
        <w:t>i självständiga föreningar och förbund som tillsammans utgör en fri och frivillig folkrörelse förenad i Riksidrottsförbundet.</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delar in vår idrott</w:t>
      </w:r>
    </w:p>
    <w:p w:rsidR="00C148A3" w:rsidRPr="00C148A3" w:rsidRDefault="00C148A3" w:rsidP="00C148A3">
      <w:pPr>
        <w:pStyle w:val="Brdtext"/>
      </w:pPr>
      <w:r w:rsidRPr="00C148A3">
        <w:t xml:space="preserve">efter ålder och ambitionsnivå. Med barnidrott avser vi i allmänhet idrott till och med tolv års ålder. Med ungdomsidrott avser vi idrott för tonåringar och unga vuxna13-25 år. Med vuxenidrott avser vi idrott för dem som är över 25 år. </w:t>
      </w:r>
    </w:p>
    <w:p w:rsidR="006E79A3" w:rsidRPr="008653D2" w:rsidRDefault="006E79A3" w:rsidP="006E79A3">
      <w:pPr>
        <w:pStyle w:val="Brdtext"/>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rsidR="006E79A3" w:rsidRPr="008653D2" w:rsidRDefault="006E79A3" w:rsidP="006E79A3">
      <w:pPr>
        <w:pStyle w:val="Brdtext"/>
        <w:rPr>
          <w:color w:val="auto"/>
        </w:rPr>
      </w:pPr>
      <w:r w:rsidRPr="008653D2">
        <w:rPr>
          <w:color w:val="auto"/>
        </w:rPr>
        <w:t>I ungdomsidrotten och vuxenidrotten skiljer vi på breddidrott och elitinriktad idrott.</w:t>
      </w:r>
    </w:p>
    <w:p w:rsidR="006E79A3" w:rsidRPr="008653D2" w:rsidRDefault="006E79A3" w:rsidP="006E79A3">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rsidR="006E79A3" w:rsidRDefault="006E79A3" w:rsidP="006E79A3">
      <w:pPr>
        <w:pStyle w:val="Brdtext"/>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rsidR="006E79A3" w:rsidRPr="008653D2" w:rsidRDefault="006E79A3" w:rsidP="006E79A3">
      <w:pPr>
        <w:pStyle w:val="Brdtext"/>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rsidR="006E79A3" w:rsidRPr="00166FAF" w:rsidRDefault="006E79A3" w:rsidP="006E79A3">
      <w:pPr>
        <w:pStyle w:val="rubrik3"/>
        <w:keepNext w:val="0"/>
      </w:pPr>
      <w:r w:rsidRPr="00166FAF">
        <w:t xml:space="preserve">Idrottens vision </w:t>
      </w:r>
    </w:p>
    <w:p w:rsidR="006E79A3" w:rsidRPr="008653D2" w:rsidRDefault="006E79A3" w:rsidP="006E79A3">
      <w:pPr>
        <w:pStyle w:val="Brdtext"/>
        <w:spacing w:before="120" w:after="0"/>
        <w:rPr>
          <w:rFonts w:ascii="Arial" w:hAnsi="Arial" w:cs="Arial"/>
          <w:b/>
          <w:i/>
          <w:color w:val="auto"/>
        </w:rPr>
      </w:pPr>
      <w:r>
        <w:rPr>
          <w:rFonts w:ascii="Arial" w:hAnsi="Arial" w:cs="Arial"/>
          <w:b/>
          <w:i/>
          <w:color w:val="auto"/>
        </w:rPr>
        <w:t>Svensk idrott - världens bästa</w:t>
      </w:r>
    </w:p>
    <w:p w:rsidR="006E79A3" w:rsidRPr="008653D2" w:rsidRDefault="006E79A3" w:rsidP="006E79A3">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6E79A3" w:rsidRPr="00166FAF" w:rsidRDefault="006E79A3" w:rsidP="006E79A3">
      <w:pPr>
        <w:pStyle w:val="rubrik3"/>
        <w:keepNext w:val="0"/>
      </w:pPr>
      <w:r w:rsidRPr="00166FAF">
        <w:t>Idrottens värdegrund</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Glädje och gemenskap</w:t>
      </w:r>
    </w:p>
    <w:p w:rsidR="00C148A3" w:rsidRPr="00C148A3" w:rsidRDefault="00C148A3" w:rsidP="00C148A3">
      <w:pPr>
        <w:pStyle w:val="Brdtext"/>
        <w:spacing w:before="120" w:after="0"/>
      </w:pPr>
      <w:bookmarkStart w:id="44" w:name="_Hlk535776567"/>
      <w:r w:rsidRPr="00C148A3">
        <w:t xml:space="preserve">Glädje och gemenskap är starka drivkrafter för att idrotta. Vi vill bedriva och utveckla all verksamhet så att vi ska kunna ha roligt, må bra och prestera mera. </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Demokrati och delaktighet</w:t>
      </w:r>
    </w:p>
    <w:bookmarkEnd w:id="44"/>
    <w:p w:rsidR="00C148A3" w:rsidRPr="00C148A3" w:rsidRDefault="00C148A3" w:rsidP="00C148A3">
      <w:pPr>
        <w:pStyle w:val="Brdtext"/>
        <w:spacing w:before="120" w:after="0"/>
      </w:pPr>
      <w:r w:rsidRPr="00C148A3">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C148A3" w:rsidRDefault="00C148A3" w:rsidP="006E79A3">
      <w:pPr>
        <w:pStyle w:val="Brdtext"/>
        <w:spacing w:before="120" w:after="0"/>
        <w:rPr>
          <w:rFonts w:ascii="Arial" w:hAnsi="Arial" w:cs="Arial"/>
          <w:b/>
          <w:i/>
          <w:color w:val="auto"/>
        </w:rPr>
      </w:pP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Allas rätt att vara med</w:t>
      </w:r>
    </w:p>
    <w:p w:rsidR="00C148A3" w:rsidRPr="00C148A3" w:rsidRDefault="00C148A3" w:rsidP="00C148A3">
      <w:pPr>
        <w:pStyle w:val="Brdtext"/>
        <w:spacing w:before="120" w:after="0"/>
      </w:pPr>
      <w:r w:rsidRPr="00C148A3">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Rent spel</w:t>
      </w:r>
    </w:p>
    <w:p w:rsidR="00C148A3" w:rsidRPr="00C148A3" w:rsidRDefault="00C148A3" w:rsidP="00C148A3">
      <w:pPr>
        <w:spacing w:after="0"/>
        <w:rPr>
          <w:rFonts w:ascii="Times New Roman" w:eastAsia="Times New Roman" w:hAnsi="Times New Roman" w:cs="Times New Roman"/>
          <w:sz w:val="20"/>
          <w:szCs w:val="20"/>
        </w:rPr>
      </w:pPr>
      <w:r w:rsidRPr="00C148A3">
        <w:rPr>
          <w:rFonts w:ascii="Times New Roman" w:eastAsia="Times New Roman" w:hAnsi="Times New Roman" w:cs="Times New Roman"/>
          <w:sz w:val="20"/>
          <w:szCs w:val="20"/>
        </w:rPr>
        <w:t xml:space="preserve">Rent spel och ärlighet är en förutsättning för tävlande på lika villkor. Det innebär att följa överenskommelser och leva efter god etik och moral. Detta inkluderar bland annat att aktivt arbeta mot doping, </w:t>
      </w:r>
      <w:proofErr w:type="spellStart"/>
      <w:r w:rsidRPr="00C148A3">
        <w:rPr>
          <w:rFonts w:ascii="Times New Roman" w:eastAsia="Times New Roman" w:hAnsi="Times New Roman" w:cs="Times New Roman"/>
          <w:sz w:val="20"/>
          <w:szCs w:val="20"/>
        </w:rPr>
        <w:t>matchfixing</w:t>
      </w:r>
      <w:proofErr w:type="spellEnd"/>
      <w:r w:rsidRPr="00C148A3">
        <w:rPr>
          <w:rFonts w:ascii="Times New Roman" w:eastAsia="Times New Roman" w:hAnsi="Times New Roman" w:cs="Times New Roman"/>
          <w:sz w:val="20"/>
          <w:szCs w:val="20"/>
        </w:rPr>
        <w:t>, osund ekonomi och annat fusk samt mot mobbing, trakasserier och våld såväl på som utanför idrottsarenan.</w:t>
      </w:r>
    </w:p>
    <w:p w:rsidR="006E79A3" w:rsidRPr="00E738FD" w:rsidRDefault="006E79A3" w:rsidP="006E79A3">
      <w:pPr>
        <w:spacing w:after="0"/>
        <w:rPr>
          <w:sz w:val="20"/>
        </w:rPr>
      </w:pPr>
    </w:p>
    <w:p w:rsidR="006E79A3" w:rsidRDefault="006E79A3" w:rsidP="006E79A3">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DB474D">
          <w:rPr>
            <w:rStyle w:val="Hyperlnk"/>
            <w:sz w:val="16"/>
          </w:rPr>
          <w:t>www.rf.se</w:t>
        </w:r>
      </w:hyperlink>
      <w:r>
        <w:rPr>
          <w:color w:val="auto"/>
          <w:sz w:val="16"/>
        </w:rPr>
        <w:t xml:space="preserve"> .</w:t>
      </w:r>
    </w:p>
    <w:p w:rsidR="006E79A3" w:rsidRDefault="006E79A3" w:rsidP="006E79A3">
      <w:pPr>
        <w:pStyle w:val="rubrik3"/>
        <w:keepNext w:val="0"/>
      </w:pPr>
      <w:r>
        <w:t>1 §*</w:t>
      </w:r>
      <w:r>
        <w:br/>
        <w:t>Idrottsrörelsens verksamhetsidé, vision och värdegrund</w:t>
      </w:r>
      <w:r>
        <w:fldChar w:fldCharType="begin"/>
      </w:r>
      <w:r>
        <w:instrText>TC "1 §*</w:instrText>
      </w:r>
      <w:r>
        <w:br/>
        <w:instrText>Idrottsrörelsens verksamhetsidé"</w:instrText>
      </w:r>
      <w:r>
        <w:fldChar w:fldCharType="end"/>
      </w:r>
    </w:p>
    <w:p w:rsidR="00136F38" w:rsidRPr="00A714CC" w:rsidRDefault="00C148A3" w:rsidP="006E79A3">
      <w:pPr>
        <w:pStyle w:val="rubrik20"/>
        <w:keepNext w:val="0"/>
        <w:pageBreakBefore w:val="0"/>
      </w:pPr>
      <w:r w:rsidRPr="00C148A3">
        <w:rPr>
          <w:rFonts w:ascii="Times New Roman" w:hAnsi="Times New Roman"/>
          <w:b w:val="0"/>
          <w:sz w:val="20"/>
        </w:rPr>
        <w:t>Idrott ska bedrivas i enlighet med den av RF-stämman beslutade verksamhetsidén, visionen och värdegrunden.</w:t>
      </w:r>
    </w:p>
    <w:sectPr w:rsidR="00136F38"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35F" w:rsidRDefault="0063435F" w:rsidP="00A66C4D">
      <w:pPr>
        <w:spacing w:after="0" w:line="240" w:lineRule="auto"/>
      </w:pPr>
      <w:r>
        <w:separator/>
      </w:r>
    </w:p>
  </w:endnote>
  <w:endnote w:type="continuationSeparator" w:id="0">
    <w:p w:rsidR="0063435F" w:rsidRDefault="0063435F" w:rsidP="00A66C4D">
      <w:pPr>
        <w:spacing w:after="0" w:line="240" w:lineRule="auto"/>
      </w:pPr>
      <w:r>
        <w:continuationSeparator/>
      </w:r>
    </w:p>
  </w:endnote>
  <w:endnote w:type="continuationNotice" w:id="1">
    <w:p w:rsidR="0063435F" w:rsidRDefault="00634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6388"/>
      <w:docPartObj>
        <w:docPartGallery w:val="Page Numbers (Bottom of Page)"/>
        <w:docPartUnique/>
      </w:docPartObj>
    </w:sdtPr>
    <w:sdtEndPr/>
    <w:sdtContent>
      <w:p w:rsidR="00743801" w:rsidRDefault="00743801">
        <w:pPr>
          <w:pStyle w:val="Sidfot"/>
        </w:pPr>
        <w:r>
          <w:rPr>
            <w:rFonts w:asciiTheme="majorHAnsi" w:hAnsiTheme="majorHAnsi"/>
            <w:noProof/>
            <w:sz w:val="28"/>
            <w:szCs w:val="28"/>
          </w:rPr>
          <mc:AlternateContent>
            <mc:Choice Requires="wps">
              <w:drawing>
                <wp:anchor distT="0" distB="0" distL="114300" distR="114300" simplePos="0" relativeHeight="251658240" behindDoc="0" locked="0" layoutInCell="1" allowOverlap="1" wp14:anchorId="3C4F8593" wp14:editId="3C4F8594">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743801" w:rsidRDefault="00743801">
                              <w:pPr>
                                <w:jc w:val="center"/>
                              </w:pPr>
                              <w:r>
                                <w:fldChar w:fldCharType="begin"/>
                              </w:r>
                              <w:r>
                                <w:instrText xml:space="preserve"> PAGE    \* MERGEFORMAT </w:instrText>
                              </w:r>
                              <w:r>
                                <w:fldChar w:fldCharType="separate"/>
                              </w:r>
                              <w:r w:rsidRPr="008E2AB8">
                                <w:rPr>
                                  <w:noProof/>
                                  <w:color w:val="808080" w:themeColor="text1" w:themeTint="7F"/>
                                </w:rPr>
                                <w:t>5</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859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rsidR="00743801" w:rsidRDefault="00743801">
                        <w:pPr>
                          <w:jc w:val="center"/>
                        </w:pPr>
                        <w:r>
                          <w:fldChar w:fldCharType="begin"/>
                        </w:r>
                        <w:r>
                          <w:instrText xml:space="preserve"> PAGE    \* MERGEFORMAT </w:instrText>
                        </w:r>
                        <w:r>
                          <w:fldChar w:fldCharType="separate"/>
                        </w:r>
                        <w:r w:rsidRPr="008E2AB8">
                          <w:rPr>
                            <w:noProof/>
                            <w:color w:val="808080" w:themeColor="text1" w:themeTint="7F"/>
                          </w:rPr>
                          <w:t>5</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35F" w:rsidRDefault="0063435F" w:rsidP="00A66C4D">
      <w:pPr>
        <w:spacing w:after="0" w:line="240" w:lineRule="auto"/>
      </w:pPr>
      <w:r>
        <w:separator/>
      </w:r>
    </w:p>
  </w:footnote>
  <w:footnote w:type="continuationSeparator" w:id="0">
    <w:p w:rsidR="0063435F" w:rsidRDefault="0063435F" w:rsidP="00A66C4D">
      <w:pPr>
        <w:spacing w:after="0" w:line="240" w:lineRule="auto"/>
      </w:pPr>
      <w:r>
        <w:continuationSeparator/>
      </w:r>
    </w:p>
  </w:footnote>
  <w:footnote w:type="continuationNotice" w:id="1">
    <w:p w:rsidR="0063435F" w:rsidRDefault="006343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11"/>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46"/>
    <w:rsid w:val="00003FE7"/>
    <w:rsid w:val="000218FD"/>
    <w:rsid w:val="00042252"/>
    <w:rsid w:val="00051D95"/>
    <w:rsid w:val="000668AE"/>
    <w:rsid w:val="00070BB9"/>
    <w:rsid w:val="00074B97"/>
    <w:rsid w:val="00082FE9"/>
    <w:rsid w:val="00083845"/>
    <w:rsid w:val="00085D06"/>
    <w:rsid w:val="00086091"/>
    <w:rsid w:val="000A6B7F"/>
    <w:rsid w:val="000B4A64"/>
    <w:rsid w:val="000D17C1"/>
    <w:rsid w:val="000D5158"/>
    <w:rsid w:val="000E15B1"/>
    <w:rsid w:val="000E5FBC"/>
    <w:rsid w:val="000F1951"/>
    <w:rsid w:val="000F27B8"/>
    <w:rsid w:val="00105520"/>
    <w:rsid w:val="00112957"/>
    <w:rsid w:val="00115C68"/>
    <w:rsid w:val="00136F38"/>
    <w:rsid w:val="001429EA"/>
    <w:rsid w:val="0015559C"/>
    <w:rsid w:val="001671D1"/>
    <w:rsid w:val="00175F3B"/>
    <w:rsid w:val="001B08F5"/>
    <w:rsid w:val="001C1436"/>
    <w:rsid w:val="001C7938"/>
    <w:rsid w:val="001D2FDC"/>
    <w:rsid w:val="001E1F3C"/>
    <w:rsid w:val="001E37A8"/>
    <w:rsid w:val="001F06E4"/>
    <w:rsid w:val="00213F51"/>
    <w:rsid w:val="002143A7"/>
    <w:rsid w:val="00242B58"/>
    <w:rsid w:val="002815A7"/>
    <w:rsid w:val="00283D48"/>
    <w:rsid w:val="00290CDF"/>
    <w:rsid w:val="002A31E7"/>
    <w:rsid w:val="002A7CF2"/>
    <w:rsid w:val="002B0A07"/>
    <w:rsid w:val="002C4852"/>
    <w:rsid w:val="002E4C93"/>
    <w:rsid w:val="003067F9"/>
    <w:rsid w:val="003532B3"/>
    <w:rsid w:val="00365237"/>
    <w:rsid w:val="00373313"/>
    <w:rsid w:val="0037574D"/>
    <w:rsid w:val="0038029C"/>
    <w:rsid w:val="00385A5B"/>
    <w:rsid w:val="003A1AE0"/>
    <w:rsid w:val="003C34A4"/>
    <w:rsid w:val="003C42E2"/>
    <w:rsid w:val="003F60F9"/>
    <w:rsid w:val="0040010D"/>
    <w:rsid w:val="00401B24"/>
    <w:rsid w:val="004026BC"/>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4D6ECB"/>
    <w:rsid w:val="0050117A"/>
    <w:rsid w:val="005060A0"/>
    <w:rsid w:val="0053620D"/>
    <w:rsid w:val="00546166"/>
    <w:rsid w:val="00571F9C"/>
    <w:rsid w:val="00575863"/>
    <w:rsid w:val="005905F2"/>
    <w:rsid w:val="005A288C"/>
    <w:rsid w:val="005B5B22"/>
    <w:rsid w:val="00600806"/>
    <w:rsid w:val="00602BE3"/>
    <w:rsid w:val="00610051"/>
    <w:rsid w:val="00612DD0"/>
    <w:rsid w:val="00614D38"/>
    <w:rsid w:val="006179D0"/>
    <w:rsid w:val="00622E1A"/>
    <w:rsid w:val="0063435F"/>
    <w:rsid w:val="00635858"/>
    <w:rsid w:val="00641664"/>
    <w:rsid w:val="006458A2"/>
    <w:rsid w:val="00646A00"/>
    <w:rsid w:val="0066225B"/>
    <w:rsid w:val="0067572C"/>
    <w:rsid w:val="006A4C45"/>
    <w:rsid w:val="006D1048"/>
    <w:rsid w:val="006D2DDE"/>
    <w:rsid w:val="006D42D4"/>
    <w:rsid w:val="006D71F3"/>
    <w:rsid w:val="006E2E47"/>
    <w:rsid w:val="006E4FAF"/>
    <w:rsid w:val="006E79A3"/>
    <w:rsid w:val="00724C8F"/>
    <w:rsid w:val="00726721"/>
    <w:rsid w:val="00730654"/>
    <w:rsid w:val="00732592"/>
    <w:rsid w:val="0073355D"/>
    <w:rsid w:val="00733A28"/>
    <w:rsid w:val="00743801"/>
    <w:rsid w:val="0076291C"/>
    <w:rsid w:val="007667CE"/>
    <w:rsid w:val="007729D2"/>
    <w:rsid w:val="007972EB"/>
    <w:rsid w:val="007B0A3B"/>
    <w:rsid w:val="007C4B74"/>
    <w:rsid w:val="008003DC"/>
    <w:rsid w:val="008149C3"/>
    <w:rsid w:val="00824322"/>
    <w:rsid w:val="00824C4D"/>
    <w:rsid w:val="00827E5D"/>
    <w:rsid w:val="0086383E"/>
    <w:rsid w:val="00864206"/>
    <w:rsid w:val="00875983"/>
    <w:rsid w:val="00894C10"/>
    <w:rsid w:val="008C019D"/>
    <w:rsid w:val="008D53BB"/>
    <w:rsid w:val="008E0FAD"/>
    <w:rsid w:val="008E2AB8"/>
    <w:rsid w:val="0091287C"/>
    <w:rsid w:val="00913F78"/>
    <w:rsid w:val="00924879"/>
    <w:rsid w:val="00944E5C"/>
    <w:rsid w:val="0096352E"/>
    <w:rsid w:val="009641CE"/>
    <w:rsid w:val="00965C7A"/>
    <w:rsid w:val="009933F9"/>
    <w:rsid w:val="009C0DDF"/>
    <w:rsid w:val="009C78A6"/>
    <w:rsid w:val="009D01DB"/>
    <w:rsid w:val="009D3660"/>
    <w:rsid w:val="009F0CE7"/>
    <w:rsid w:val="009F7EC4"/>
    <w:rsid w:val="00A008EE"/>
    <w:rsid w:val="00A25821"/>
    <w:rsid w:val="00A25A55"/>
    <w:rsid w:val="00A3217F"/>
    <w:rsid w:val="00A32A4D"/>
    <w:rsid w:val="00A374EF"/>
    <w:rsid w:val="00A37FE5"/>
    <w:rsid w:val="00A41F76"/>
    <w:rsid w:val="00A430CF"/>
    <w:rsid w:val="00A66C4D"/>
    <w:rsid w:val="00A714CC"/>
    <w:rsid w:val="00A7525B"/>
    <w:rsid w:val="00A8389E"/>
    <w:rsid w:val="00A858F8"/>
    <w:rsid w:val="00AB0974"/>
    <w:rsid w:val="00AF251C"/>
    <w:rsid w:val="00AF45A6"/>
    <w:rsid w:val="00AF7506"/>
    <w:rsid w:val="00AF7CCC"/>
    <w:rsid w:val="00B240AE"/>
    <w:rsid w:val="00B3021D"/>
    <w:rsid w:val="00B30A70"/>
    <w:rsid w:val="00B404B1"/>
    <w:rsid w:val="00B510FE"/>
    <w:rsid w:val="00B63BF9"/>
    <w:rsid w:val="00B758A9"/>
    <w:rsid w:val="00B93F31"/>
    <w:rsid w:val="00BC3737"/>
    <w:rsid w:val="00C1283B"/>
    <w:rsid w:val="00C148A3"/>
    <w:rsid w:val="00C167C7"/>
    <w:rsid w:val="00C22946"/>
    <w:rsid w:val="00C30435"/>
    <w:rsid w:val="00C31154"/>
    <w:rsid w:val="00C32ACE"/>
    <w:rsid w:val="00C32D9E"/>
    <w:rsid w:val="00C42765"/>
    <w:rsid w:val="00C56B98"/>
    <w:rsid w:val="00C67C03"/>
    <w:rsid w:val="00C73CB6"/>
    <w:rsid w:val="00C80773"/>
    <w:rsid w:val="00C835B8"/>
    <w:rsid w:val="00CB66F3"/>
    <w:rsid w:val="00CD5710"/>
    <w:rsid w:val="00CE0797"/>
    <w:rsid w:val="00CF045E"/>
    <w:rsid w:val="00CF1013"/>
    <w:rsid w:val="00CF6314"/>
    <w:rsid w:val="00CF7139"/>
    <w:rsid w:val="00D13B31"/>
    <w:rsid w:val="00D24977"/>
    <w:rsid w:val="00D24E48"/>
    <w:rsid w:val="00D351C2"/>
    <w:rsid w:val="00D4651A"/>
    <w:rsid w:val="00D57F91"/>
    <w:rsid w:val="00D70BF7"/>
    <w:rsid w:val="00D742C8"/>
    <w:rsid w:val="00D82149"/>
    <w:rsid w:val="00DA1E73"/>
    <w:rsid w:val="00DA40DA"/>
    <w:rsid w:val="00DB3F55"/>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000A"/>
    <w:rsid w:val="00E417E4"/>
    <w:rsid w:val="00E4621B"/>
    <w:rsid w:val="00E52884"/>
    <w:rsid w:val="00E7168D"/>
    <w:rsid w:val="00E73BB2"/>
    <w:rsid w:val="00E77139"/>
    <w:rsid w:val="00EB3CBC"/>
    <w:rsid w:val="00ED6CA7"/>
    <w:rsid w:val="00EE4551"/>
    <w:rsid w:val="00EE7A05"/>
    <w:rsid w:val="00F02FCE"/>
    <w:rsid w:val="00F03E90"/>
    <w:rsid w:val="00F0769C"/>
    <w:rsid w:val="00F10CDF"/>
    <w:rsid w:val="00F13337"/>
    <w:rsid w:val="00F1450F"/>
    <w:rsid w:val="00F16639"/>
    <w:rsid w:val="00F24E7D"/>
    <w:rsid w:val="00F36921"/>
    <w:rsid w:val="00F40746"/>
    <w:rsid w:val="00F450A4"/>
    <w:rsid w:val="00F6001B"/>
    <w:rsid w:val="00F70B27"/>
    <w:rsid w:val="00F70F0E"/>
    <w:rsid w:val="00F734B6"/>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6300B1-7640-4EC5-A3D2-031B3ED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0614">
      <w:bodyDiv w:val="1"/>
      <w:marLeft w:val="0"/>
      <w:marRight w:val="0"/>
      <w:marTop w:val="0"/>
      <w:marBottom w:val="0"/>
      <w:divBdr>
        <w:top w:val="none" w:sz="0" w:space="0" w:color="auto"/>
        <w:left w:val="none" w:sz="0" w:space="0" w:color="auto"/>
        <w:bottom w:val="none" w:sz="0" w:space="0" w:color="auto"/>
        <w:right w:val="none" w:sz="0" w:space="0" w:color="auto"/>
      </w:divBdr>
    </w:div>
    <w:div w:id="16013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B6CD5-169C-44DA-91A0-E3EC6ACA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4592</Words>
  <Characters>24343</Characters>
  <Application>Microsoft Office Word</Application>
  <DocSecurity>0</DocSecurity>
  <Lines>202</Lines>
  <Paragraphs>57</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CHPARF01</dc:creator>
  <cp:lastModifiedBy>anna jansson</cp:lastModifiedBy>
  <cp:revision>1</cp:revision>
  <cp:lastPrinted>2018-08-30T13:34:00Z</cp:lastPrinted>
  <dcterms:created xsi:type="dcterms:W3CDTF">2019-03-12T20:54:00Z</dcterms:created>
  <dcterms:modified xsi:type="dcterms:W3CDTF">2019-03-12T20:54:00Z</dcterms:modified>
</cp:coreProperties>
</file>