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6989" w14:textId="77777777" w:rsidR="00334763" w:rsidRDefault="00334763" w:rsidP="00334763">
      <w:bookmarkStart w:id="0" w:name="_GoBack"/>
      <w:bookmarkEnd w:id="0"/>
    </w:p>
    <w:p w14:paraId="4749AB79" w14:textId="77777777" w:rsidR="00334763" w:rsidRDefault="00334763" w:rsidP="00334763"/>
    <w:p w14:paraId="1497E77E" w14:textId="12F82BA3" w:rsidR="00A83AEF" w:rsidRPr="0002272B" w:rsidRDefault="00FF609A" w:rsidP="00334763">
      <w:pPr>
        <w:rPr>
          <w:bCs/>
          <w:sz w:val="22"/>
        </w:rPr>
      </w:pPr>
      <w:r w:rsidRPr="0002272B">
        <w:rPr>
          <w:bCs/>
          <w:sz w:val="22"/>
        </w:rPr>
        <w:t>Johanneshov den 11</w:t>
      </w:r>
      <w:r w:rsidR="00334763" w:rsidRPr="0002272B">
        <w:rPr>
          <w:bCs/>
          <w:sz w:val="22"/>
        </w:rPr>
        <w:t xml:space="preserve"> juni 2014</w:t>
      </w:r>
      <w:r w:rsidR="00A83AEF" w:rsidRPr="0002272B">
        <w:rPr>
          <w:bCs/>
          <w:sz w:val="22"/>
        </w:rPr>
        <w:t xml:space="preserve"> </w:t>
      </w:r>
    </w:p>
    <w:p w14:paraId="305831F6" w14:textId="77777777" w:rsidR="00334763" w:rsidRDefault="00334763" w:rsidP="00334763">
      <w:pPr>
        <w:rPr>
          <w:rFonts w:ascii="Rockwell MT" w:hAnsi="Rockwell MT"/>
        </w:rPr>
      </w:pPr>
    </w:p>
    <w:p w14:paraId="4281804F" w14:textId="77777777" w:rsidR="00334763" w:rsidRDefault="00334763" w:rsidP="00334763">
      <w:pPr>
        <w:rPr>
          <w:rFonts w:ascii="Rockwell MT" w:hAnsi="Rockwell MT"/>
        </w:rPr>
      </w:pPr>
    </w:p>
    <w:p w14:paraId="1A19C787" w14:textId="77777777" w:rsidR="003A08D6" w:rsidRDefault="003A08D6" w:rsidP="00334763">
      <w:pPr>
        <w:rPr>
          <w:rFonts w:ascii="Rockwell MT" w:hAnsi="Rockwell MT"/>
        </w:rPr>
      </w:pPr>
    </w:p>
    <w:p w14:paraId="3B8B5BBF" w14:textId="2D4D0BD8" w:rsidR="00D23A00" w:rsidRDefault="00D23A00" w:rsidP="00FF609A">
      <w:pPr>
        <w:ind w:left="6520" w:firstLine="5"/>
        <w:rPr>
          <w:rFonts w:ascii="Rockwell MT" w:hAnsi="Rockwell MT"/>
        </w:rPr>
      </w:pPr>
    </w:p>
    <w:p w14:paraId="6C4B79FD" w14:textId="6F324F59" w:rsidR="00D23A00" w:rsidRPr="00AA512B" w:rsidRDefault="00C76533" w:rsidP="00334763">
      <w:pPr>
        <w:rPr>
          <w:rFonts w:ascii="Rockwell Std" w:hAnsi="Rockwell Std"/>
          <w:b/>
          <w:sz w:val="28"/>
          <w:szCs w:val="28"/>
        </w:rPr>
      </w:pPr>
      <w:r w:rsidRPr="00AA512B">
        <w:rPr>
          <w:rFonts w:ascii="Rockwell Std" w:hAnsi="Rockwell Std"/>
          <w:b/>
          <w:sz w:val="28"/>
          <w:szCs w:val="28"/>
        </w:rPr>
        <w:t xml:space="preserve">INFÖRANDET AV </w:t>
      </w:r>
      <w:r w:rsidR="002A7E6A" w:rsidRPr="00AA512B">
        <w:rPr>
          <w:rFonts w:ascii="Rockwell Std" w:hAnsi="Rockwell Std"/>
          <w:b/>
          <w:sz w:val="28"/>
          <w:szCs w:val="28"/>
        </w:rPr>
        <w:t>STÖRRE YTTERZONER</w:t>
      </w:r>
      <w:r w:rsidR="00A117AE">
        <w:rPr>
          <w:rFonts w:ascii="Rockwell Std" w:hAnsi="Rockwell Std"/>
          <w:b/>
          <w:sz w:val="28"/>
          <w:szCs w:val="28"/>
        </w:rPr>
        <w:t xml:space="preserve"> I SVENSK ISH</w:t>
      </w:r>
      <w:r w:rsidR="00AA512B" w:rsidRPr="00AA512B">
        <w:rPr>
          <w:rFonts w:ascii="Rockwell Std" w:hAnsi="Rockwell Std"/>
          <w:b/>
          <w:sz w:val="28"/>
          <w:szCs w:val="28"/>
        </w:rPr>
        <w:t>O</w:t>
      </w:r>
      <w:r w:rsidR="00A117AE">
        <w:rPr>
          <w:rFonts w:ascii="Rockwell Std" w:hAnsi="Rockwell Std"/>
          <w:b/>
          <w:sz w:val="28"/>
          <w:szCs w:val="28"/>
        </w:rPr>
        <w:t>C</w:t>
      </w:r>
      <w:r w:rsidR="00AA512B" w:rsidRPr="00AA512B">
        <w:rPr>
          <w:rFonts w:ascii="Rockwell Std" w:hAnsi="Rockwell Std"/>
          <w:b/>
          <w:sz w:val="28"/>
          <w:szCs w:val="28"/>
        </w:rPr>
        <w:t>KEY</w:t>
      </w:r>
    </w:p>
    <w:p w14:paraId="19BC37BD" w14:textId="070D10F6" w:rsidR="00C76533" w:rsidRPr="0002272B" w:rsidRDefault="00C76533" w:rsidP="00C76533">
      <w:pPr>
        <w:rPr>
          <w:b/>
          <w:bCs/>
          <w:sz w:val="22"/>
        </w:rPr>
      </w:pPr>
    </w:p>
    <w:p w14:paraId="3B809EDC" w14:textId="3C80EA2D" w:rsidR="00C76533" w:rsidRDefault="00C76533" w:rsidP="00C76533">
      <w:pPr>
        <w:rPr>
          <w:bCs/>
          <w:sz w:val="22"/>
        </w:rPr>
      </w:pPr>
      <w:r w:rsidRPr="0002272B">
        <w:rPr>
          <w:bCs/>
          <w:sz w:val="22"/>
        </w:rPr>
        <w:t xml:space="preserve">Svenska </w:t>
      </w:r>
      <w:r>
        <w:rPr>
          <w:bCs/>
          <w:sz w:val="22"/>
        </w:rPr>
        <w:t xml:space="preserve">Ishockeyförbundets styrelse har beslutat om </w:t>
      </w:r>
      <w:r w:rsidRPr="0002272B">
        <w:rPr>
          <w:bCs/>
          <w:sz w:val="22"/>
        </w:rPr>
        <w:t>ny position för blålinjerna i enlighet med IIHF:s nya regel</w:t>
      </w:r>
      <w:r w:rsidR="002A7E6A">
        <w:rPr>
          <w:bCs/>
          <w:sz w:val="22"/>
        </w:rPr>
        <w:t xml:space="preserve">verk, vilket innebär att </w:t>
      </w:r>
      <w:r w:rsidRPr="0002272B">
        <w:rPr>
          <w:bCs/>
          <w:sz w:val="22"/>
        </w:rPr>
        <w:t xml:space="preserve">blålinjerna </w:t>
      </w:r>
      <w:r w:rsidR="002A7E6A">
        <w:rPr>
          <w:bCs/>
          <w:sz w:val="22"/>
        </w:rPr>
        <w:t xml:space="preserve">flyttas </w:t>
      </w:r>
      <w:r w:rsidRPr="0002272B">
        <w:rPr>
          <w:bCs/>
          <w:sz w:val="22"/>
        </w:rPr>
        <w:t>1,5</w:t>
      </w:r>
      <w:r w:rsidR="00316181">
        <w:rPr>
          <w:bCs/>
          <w:sz w:val="22"/>
        </w:rPr>
        <w:t>3</w:t>
      </w:r>
      <w:r w:rsidRPr="0002272B">
        <w:rPr>
          <w:bCs/>
          <w:sz w:val="22"/>
        </w:rPr>
        <w:t xml:space="preserve"> m</w:t>
      </w:r>
      <w:r w:rsidR="002A7E6A">
        <w:rPr>
          <w:bCs/>
          <w:sz w:val="22"/>
        </w:rPr>
        <w:t>eter</w:t>
      </w:r>
      <w:r w:rsidRPr="0002272B">
        <w:rPr>
          <w:bCs/>
          <w:sz w:val="22"/>
        </w:rPr>
        <w:t xml:space="preserve"> mot mittlinjen</w:t>
      </w:r>
      <w:r w:rsidR="002A7E6A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="002A7E6A">
        <w:rPr>
          <w:bCs/>
          <w:sz w:val="22"/>
        </w:rPr>
        <w:t>Blålinje</w:t>
      </w:r>
      <w:r w:rsidR="00A117AE">
        <w:rPr>
          <w:bCs/>
          <w:sz w:val="22"/>
        </w:rPr>
        <w:t>r</w:t>
      </w:r>
      <w:r w:rsidR="002A7E6A">
        <w:rPr>
          <w:bCs/>
          <w:sz w:val="22"/>
        </w:rPr>
        <w:t>n</w:t>
      </w:r>
      <w:r w:rsidR="00A117AE">
        <w:rPr>
          <w:bCs/>
          <w:sz w:val="22"/>
        </w:rPr>
        <w:t>as</w:t>
      </w:r>
      <w:r w:rsidR="002A7E6A">
        <w:rPr>
          <w:bCs/>
          <w:sz w:val="22"/>
        </w:rPr>
        <w:t xml:space="preserve"> nya position kommer att vara </w:t>
      </w:r>
      <w:r w:rsidRPr="00316181">
        <w:rPr>
          <w:bCs/>
          <w:sz w:val="22"/>
        </w:rPr>
        <w:t>22,86</w:t>
      </w:r>
      <w:r w:rsidRPr="00C76533">
        <w:rPr>
          <w:b/>
          <w:bCs/>
          <w:color w:val="FF0000"/>
          <w:sz w:val="22"/>
        </w:rPr>
        <w:t xml:space="preserve"> </w:t>
      </w:r>
      <w:r>
        <w:rPr>
          <w:bCs/>
          <w:sz w:val="22"/>
        </w:rPr>
        <w:t xml:space="preserve">meter </w:t>
      </w:r>
      <w:r w:rsidR="00316181">
        <w:rPr>
          <w:bCs/>
          <w:sz w:val="22"/>
        </w:rPr>
        <w:t xml:space="preserve">(räknat till mitten av blålinjen) </w:t>
      </w:r>
      <w:r>
        <w:rPr>
          <w:bCs/>
          <w:sz w:val="22"/>
        </w:rPr>
        <w:t>från kortsargen</w:t>
      </w:r>
      <w:r w:rsidRPr="0002272B">
        <w:rPr>
          <w:bCs/>
          <w:sz w:val="22"/>
        </w:rPr>
        <w:t>. Detta skapar större ytterzoner</w:t>
      </w:r>
      <w:r>
        <w:rPr>
          <w:bCs/>
          <w:sz w:val="22"/>
        </w:rPr>
        <w:t xml:space="preserve"> </w:t>
      </w:r>
      <w:r>
        <w:rPr>
          <w:iCs/>
          <w:sz w:val="22"/>
        </w:rPr>
        <w:t xml:space="preserve">och </w:t>
      </w:r>
      <w:r w:rsidRPr="004B73DF">
        <w:rPr>
          <w:iCs/>
          <w:sz w:val="22"/>
        </w:rPr>
        <w:t>främja</w:t>
      </w:r>
      <w:r>
        <w:rPr>
          <w:iCs/>
          <w:sz w:val="22"/>
        </w:rPr>
        <w:t>r</w:t>
      </w:r>
      <w:r w:rsidRPr="004B73DF">
        <w:rPr>
          <w:iCs/>
          <w:sz w:val="22"/>
        </w:rPr>
        <w:t xml:space="preserve"> </w:t>
      </w:r>
      <w:r>
        <w:rPr>
          <w:iCs/>
          <w:sz w:val="22"/>
        </w:rPr>
        <w:t xml:space="preserve">en </w:t>
      </w:r>
      <w:r w:rsidRPr="004B73DF">
        <w:rPr>
          <w:iCs/>
          <w:sz w:val="22"/>
        </w:rPr>
        <w:t>offensiv</w:t>
      </w:r>
      <w:r>
        <w:rPr>
          <w:iCs/>
          <w:sz w:val="22"/>
        </w:rPr>
        <w:t>are</w:t>
      </w:r>
      <w:r w:rsidRPr="004B73DF">
        <w:rPr>
          <w:iCs/>
          <w:sz w:val="22"/>
        </w:rPr>
        <w:t xml:space="preserve"> ishockey. </w:t>
      </w:r>
    </w:p>
    <w:p w14:paraId="545D7DB2" w14:textId="77777777" w:rsidR="00C76533" w:rsidRDefault="00C76533" w:rsidP="00C76533">
      <w:pPr>
        <w:rPr>
          <w:bCs/>
          <w:sz w:val="22"/>
        </w:rPr>
      </w:pPr>
    </w:p>
    <w:p w14:paraId="6A7CC49B" w14:textId="275CD6CF" w:rsidR="00C76533" w:rsidRPr="00C76533" w:rsidRDefault="00C76533" w:rsidP="00C76533">
      <w:pPr>
        <w:rPr>
          <w:bCs/>
          <w:sz w:val="22"/>
        </w:rPr>
      </w:pPr>
      <w:r>
        <w:rPr>
          <w:iCs/>
          <w:sz w:val="22"/>
        </w:rPr>
        <w:t xml:space="preserve">Med anledning av att ytterzonerna blir större har elitkommittén beslutat att mållinjerna i SHL och HockeyAllsvenskan ska flyttas tillbaka till sin ursprungliga plats som är 4 meter från kortsargen. Detta medför också att </w:t>
      </w:r>
      <w:r w:rsidR="00316181">
        <w:rPr>
          <w:iCs/>
          <w:sz w:val="22"/>
        </w:rPr>
        <w:t xml:space="preserve">ytterzonernas </w:t>
      </w:r>
      <w:r w:rsidR="00FF622B">
        <w:rPr>
          <w:iCs/>
          <w:sz w:val="22"/>
        </w:rPr>
        <w:t>te</w:t>
      </w:r>
      <w:r w:rsidR="002A7E6A">
        <w:rPr>
          <w:iCs/>
          <w:sz w:val="22"/>
        </w:rPr>
        <w:t>kningscirklar</w:t>
      </w:r>
      <w:r>
        <w:rPr>
          <w:iCs/>
          <w:sz w:val="22"/>
        </w:rPr>
        <w:t xml:space="preserve"> flyttas till sin ursprungliga plats.</w:t>
      </w:r>
    </w:p>
    <w:p w14:paraId="5A0F2154" w14:textId="77777777" w:rsidR="00C76533" w:rsidRDefault="00C76533" w:rsidP="00334763">
      <w:pPr>
        <w:rPr>
          <w:b/>
          <w:bCs/>
          <w:sz w:val="22"/>
        </w:rPr>
      </w:pPr>
    </w:p>
    <w:p w14:paraId="3026BEDF" w14:textId="77777777" w:rsidR="00D23A00" w:rsidRDefault="00D23A00" w:rsidP="00334763">
      <w:pPr>
        <w:rPr>
          <w:iCs/>
          <w:sz w:val="22"/>
        </w:rPr>
      </w:pPr>
    </w:p>
    <w:p w14:paraId="22B45B4D" w14:textId="77777777" w:rsidR="0002272B" w:rsidRDefault="0002272B" w:rsidP="00334763">
      <w:pPr>
        <w:rPr>
          <w:iCs/>
          <w:sz w:val="22"/>
        </w:rPr>
      </w:pPr>
    </w:p>
    <w:p w14:paraId="73D9259A" w14:textId="77777777" w:rsidR="009F1F43" w:rsidRDefault="009F1F43" w:rsidP="00334763">
      <w:pPr>
        <w:rPr>
          <w:iCs/>
          <w:sz w:val="22"/>
        </w:rPr>
      </w:pPr>
    </w:p>
    <w:p w14:paraId="7C1F55AA" w14:textId="2DECD304" w:rsidR="0002272B" w:rsidRPr="00002EC5" w:rsidRDefault="0002272B" w:rsidP="00334763">
      <w:pPr>
        <w:rPr>
          <w:i/>
          <w:iCs/>
          <w:sz w:val="22"/>
        </w:rPr>
      </w:pPr>
      <w:r w:rsidRPr="00002EC5">
        <w:rPr>
          <w:i/>
          <w:iCs/>
          <w:sz w:val="22"/>
        </w:rPr>
        <w:t>För frågor vänligen kontakta:</w:t>
      </w:r>
    </w:p>
    <w:p w14:paraId="5926508B" w14:textId="77777777" w:rsidR="0002272B" w:rsidRDefault="0002272B" w:rsidP="00334763">
      <w:pPr>
        <w:rPr>
          <w:iCs/>
          <w:sz w:val="22"/>
        </w:rPr>
      </w:pPr>
    </w:p>
    <w:p w14:paraId="71681738" w14:textId="3D1FA415" w:rsidR="0002272B" w:rsidRDefault="0002272B" w:rsidP="00334763">
      <w:pPr>
        <w:rPr>
          <w:iCs/>
          <w:sz w:val="22"/>
        </w:rPr>
      </w:pPr>
      <w:r>
        <w:rPr>
          <w:iCs/>
          <w:sz w:val="22"/>
        </w:rPr>
        <w:t>Tomas Thorsbrink, Domarc</w:t>
      </w:r>
      <w:r w:rsidR="003A08D6">
        <w:rPr>
          <w:iCs/>
          <w:sz w:val="22"/>
        </w:rPr>
        <w:t xml:space="preserve">hef, </w:t>
      </w:r>
      <w:r>
        <w:rPr>
          <w:iCs/>
          <w:sz w:val="22"/>
        </w:rPr>
        <w:t>Svenska</w:t>
      </w:r>
      <w:r w:rsidR="00DF5CE0">
        <w:rPr>
          <w:iCs/>
          <w:sz w:val="22"/>
        </w:rPr>
        <w:t xml:space="preserve"> Ishockeyförbundet</w:t>
      </w:r>
      <w:r w:rsidR="00DF5CE0">
        <w:rPr>
          <w:iCs/>
          <w:sz w:val="22"/>
        </w:rPr>
        <w:tab/>
        <w:t>076-826 66 15</w:t>
      </w:r>
    </w:p>
    <w:p w14:paraId="40865BD1" w14:textId="1B278D8C" w:rsidR="0002272B" w:rsidRDefault="0002272B" w:rsidP="00334763">
      <w:pPr>
        <w:rPr>
          <w:iCs/>
          <w:sz w:val="22"/>
        </w:rPr>
      </w:pPr>
      <w:r>
        <w:rPr>
          <w:iCs/>
          <w:sz w:val="22"/>
        </w:rPr>
        <w:t>Mikael Lundström, Tävlingschef, Svenska Ishockeyförbundet</w:t>
      </w:r>
      <w:r>
        <w:rPr>
          <w:iCs/>
          <w:sz w:val="22"/>
        </w:rPr>
        <w:tab/>
        <w:t>070-445 04 39</w:t>
      </w:r>
    </w:p>
    <w:p w14:paraId="1E775CAD" w14:textId="77777777" w:rsidR="00D23A00" w:rsidRDefault="00D23A00" w:rsidP="00334763">
      <w:pPr>
        <w:rPr>
          <w:b/>
          <w:iCs/>
          <w:sz w:val="22"/>
        </w:rPr>
      </w:pPr>
    </w:p>
    <w:sectPr w:rsidR="00D23A00" w:rsidSect="00E519A4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7226C" w14:textId="77777777" w:rsidR="007A435A" w:rsidRDefault="007A435A">
      <w:r>
        <w:separator/>
      </w:r>
    </w:p>
  </w:endnote>
  <w:endnote w:type="continuationSeparator" w:id="0">
    <w:p w14:paraId="33ACF790" w14:textId="77777777" w:rsidR="007A435A" w:rsidRDefault="007A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ckwell MT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Rockwell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C4225" w14:textId="77777777" w:rsidR="00BF1E6D" w:rsidRDefault="00BF1E6D" w:rsidP="00EE10DF">
    <w:pPr>
      <w:pStyle w:val="Sidfot"/>
    </w:pP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AA84B" w14:textId="77777777" w:rsidR="007A435A" w:rsidRDefault="007A435A">
      <w:r>
        <w:separator/>
      </w:r>
    </w:p>
  </w:footnote>
  <w:footnote w:type="continuationSeparator" w:id="0">
    <w:p w14:paraId="4118753E" w14:textId="77777777" w:rsidR="007A435A" w:rsidRDefault="007A4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83097" w14:textId="77777777" w:rsidR="006212F5" w:rsidRDefault="000F16D6">
    <w:pPr>
      <w:pStyle w:val="Sidhuvud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21C0D9" wp14:editId="4DF04B1A">
              <wp:simplePos x="0" y="0"/>
              <wp:positionH relativeFrom="column">
                <wp:posOffset>1323975</wp:posOffset>
              </wp:positionH>
              <wp:positionV relativeFrom="paragraph">
                <wp:posOffset>116840</wp:posOffset>
              </wp:positionV>
              <wp:extent cx="4648200" cy="1143000"/>
              <wp:effectExtent l="317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DFD33" w14:textId="77777777" w:rsidR="006212F5" w:rsidRDefault="006212F5" w:rsidP="006212F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000080"/>
                              <w:sz w:val="40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40"/>
                              <w:lang w:val="en-GB"/>
                            </w:rPr>
                            <w:t>SVENSKA ISHOCKEYFÖRBUNDET</w:t>
                          </w:r>
                        </w:p>
                        <w:p w14:paraId="03C76F03" w14:textId="77777777" w:rsidR="006212F5" w:rsidRDefault="006212F5" w:rsidP="006212F5">
                          <w:pPr>
                            <w:jc w:val="center"/>
                            <w:rPr>
                              <w:rFonts w:ascii="Times New Roman" w:hAnsi="Times New Roman"/>
                              <w:color w:val="000080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32"/>
                              <w:lang w:val="en-GB"/>
                            </w:rPr>
                            <w:t>The Swedish Ice Hockey Association</w:t>
                          </w:r>
                        </w:p>
                        <w:p w14:paraId="14FA85B5" w14:textId="77777777" w:rsidR="006212F5" w:rsidRDefault="006212F5" w:rsidP="006212F5">
                          <w:pPr>
                            <w:pStyle w:val="Rubrik4"/>
                          </w:pPr>
                          <w:r>
                            <w:t>Member of the International Ice Hockey Federation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21C0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25pt;margin-top:9.2pt;width:36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67hAIAABAFAAAOAAAAZHJzL2Uyb0RvYy54bWysVG1v2yAQ/j5p/wHxPfXLnDS24lRNu0yT&#10;uhep3Q8ggGM0DAxI7K7af9+BkzTdNGmalg8Oxx0Pd/c8x+Jq6CTac+uEVjXOLlKMuKKaCbWt8ZeH&#10;9WSOkfNEMSK14jV+5A5fLV+/WvSm4rlutWTcIgBRrupNjVvvTZUkjra8I+5CG67A2WjbEQ+m3SbM&#10;kh7QO5nkaTpLem2ZsZpy52D3dnTiZcRvGk79p6Zx3CNZY8jNx6+N3034JssFqbaWmFbQQxrkH7Lo&#10;iFBw6QnqlniCdlb8BtUJarXTjb+gukt00wjKYw1QTZb+Us19SwyPtUBznDm1yf0/WPpx/9kiwWqc&#10;Y6RIBxQ98MGjlR5QFrrTG1dB0L2BMD/ANrAcK3XmTtOvDil90xK15dfW6r7lhEF28WRydnTEcQFk&#10;03/QDK4hO68j0NDYLrQOmoEAHVh6PDETUqGwWcyKOdCNEQVflhVvUjAgu4RUx+PGOv+O6w6FRY0t&#10;UB/hyf7O+TH0GBJuc1oKthZSRsNuNzfSoj0Bmazj74D+IkyqEKx0ODYijjuQJdwRfCHfSPtTmeVF&#10;usrLyXo2v5wU62I6KS/T+STNylU5S4uyuF3/CAlmRdUKxri6E4ofJZgVf0fxYRhG8UQRor7G5TSf&#10;jhz9sUjo33MLXxTZCQ8TKUVX4/kpiFSB2beKQdmk8kTIcZ28TD8SAj04/seuRB0E6kcR+GEzAEoQ&#10;x0azR1CE1cAXcAvPCCxabb9j1MNI1th92xHLMZLvFaiqzIoizHA0iullDoY992zOPURRgKqxx2hc&#10;3vhx7nfGim0LN406VvoalNiIqJHnrKCEYMDYxWIOT0SY63M7Rj0/ZMufAAAA//8DAFBLAwQUAAYA&#10;CAAAACEAk+FCL90AAAAKAQAADwAAAGRycy9kb3ducmV2LnhtbEyPwU7DMBBE70j8g7VIXBC1qdI2&#10;CXEqqATi2tIP2MTbJCK2o9ht0r/vcoLjvhnNzhTb2fbiQmPovNPwslAgyNXedK7RcPz+eE5BhIjO&#10;YO8dabhSgG15f1dgbvzk9nQ5xEZwiAs5amhjHHIpQ92SxbDwAznWTn60GPkcG2lGnDjc9nKp1Fpa&#10;7Bx/aHGgXUv1z+FsNZy+pqdVNlWf8bjZJ+t37DaVv2r9+DC/vYKINMc/M/zW5+pQcqfKn50Jotew&#10;VOmKrSykCQg2ZIliUDHImMiykP8nlDcAAAD//wMAUEsBAi0AFAAGAAgAAAAhALaDOJL+AAAA4QEA&#10;ABMAAAAAAAAAAAAAAAAAAAAAAFtDb250ZW50X1R5cGVzXS54bWxQSwECLQAUAAYACAAAACEAOP0h&#10;/9YAAACUAQAACwAAAAAAAAAAAAAAAAAvAQAAX3JlbHMvLnJlbHNQSwECLQAUAAYACAAAACEAEpb+&#10;u4QCAAAQBQAADgAAAAAAAAAAAAAAAAAuAgAAZHJzL2Uyb0RvYy54bWxQSwECLQAUAAYACAAAACEA&#10;k+FCL90AAAAKAQAADwAAAAAAAAAAAAAAAADeBAAAZHJzL2Rvd25yZXYueG1sUEsFBgAAAAAEAAQA&#10;8wAAAOgFAAAAAA==&#10;" stroked="f">
              <v:textbox>
                <w:txbxContent>
                  <w:p w14:paraId="6F5DFD33" w14:textId="77777777" w:rsidR="006212F5" w:rsidRDefault="006212F5" w:rsidP="006212F5">
                    <w:pPr>
                      <w:jc w:val="center"/>
                      <w:rPr>
                        <w:rFonts w:ascii="Times New Roman" w:hAnsi="Times New Roman"/>
                        <w:b/>
                        <w:color w:val="000080"/>
                        <w:sz w:val="40"/>
                        <w:lang w:val="en-GB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40"/>
                        <w:lang w:val="en-GB"/>
                      </w:rPr>
                      <w:t>SVENSKA ISHOCKEYFÖRBUNDET</w:t>
                    </w:r>
                  </w:p>
                  <w:p w14:paraId="03C76F03" w14:textId="77777777" w:rsidR="006212F5" w:rsidRDefault="006212F5" w:rsidP="006212F5">
                    <w:pPr>
                      <w:jc w:val="center"/>
                      <w:rPr>
                        <w:rFonts w:ascii="Times New Roman" w:hAnsi="Times New Roman"/>
                        <w:color w:val="000080"/>
                        <w:lang w:val="en-GB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32"/>
                        <w:lang w:val="en-GB"/>
                      </w:rPr>
                      <w:t>The Swedish Ice Hockey Association</w:t>
                    </w:r>
                  </w:p>
                  <w:p w14:paraId="14FA85B5" w14:textId="77777777" w:rsidR="006212F5" w:rsidRDefault="006212F5" w:rsidP="006212F5">
                    <w:pPr>
                      <w:pStyle w:val="Rubrik4"/>
                    </w:pPr>
                    <w:r>
                      <w:t>Member of the International Ice Hockey Federation</w:t>
                    </w:r>
                  </w:p>
                </w:txbxContent>
              </v:textbox>
            </v:shape>
          </w:pict>
        </mc:Fallback>
      </mc:AlternateContent>
    </w:r>
    <w:r w:rsidR="00D95130">
      <w:rPr>
        <w:rFonts w:ascii="Times New Roman" w:hAnsi="Times New Roman"/>
        <w:b/>
        <w:noProof/>
      </w:rPr>
      <w:drawing>
        <wp:inline distT="0" distB="0" distL="0" distR="0" wp14:anchorId="167E1178" wp14:editId="7D70E715">
          <wp:extent cx="1257300" cy="1266825"/>
          <wp:effectExtent l="19050" t="0" r="0" b="0"/>
          <wp:docPr id="6" name="Bild 1" descr="SIF-pms-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F-pms-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91C"/>
    <w:multiLevelType w:val="hybridMultilevel"/>
    <w:tmpl w:val="D646DAC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31F2B"/>
    <w:multiLevelType w:val="hybridMultilevel"/>
    <w:tmpl w:val="C2E8E208"/>
    <w:lvl w:ilvl="0" w:tplc="10B8D88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22C653FE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BE9AA8E0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2146F9DE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4948DFD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87CAD732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16DE8B82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5C021660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AEA2F392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">
    <w:nsid w:val="3A6866C7"/>
    <w:multiLevelType w:val="hybridMultilevel"/>
    <w:tmpl w:val="08EE001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D56D45"/>
    <w:multiLevelType w:val="hybridMultilevel"/>
    <w:tmpl w:val="752CA460"/>
    <w:lvl w:ilvl="0" w:tplc="6B26F190">
      <w:start w:val="300"/>
      <w:numFmt w:val="bullet"/>
      <w:lvlText w:val="-"/>
      <w:lvlJc w:val="left"/>
      <w:pPr>
        <w:tabs>
          <w:tab w:val="num" w:pos="4275"/>
        </w:tabs>
        <w:ind w:left="4275" w:hanging="360"/>
      </w:pPr>
      <w:rPr>
        <w:rFonts w:ascii="Times New Roman" w:eastAsia="Times New Roman" w:hAnsi="Times New Roman" w:cs="Times New Roman" w:hint="default"/>
      </w:rPr>
    </w:lvl>
    <w:lvl w:ilvl="1" w:tplc="A2ECCC2C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2" w:tplc="66702D2A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1AF6A300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BF0CB2B8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5" w:tplc="C2561676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2DAECCB6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1242D53E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hint="default"/>
      </w:rPr>
    </w:lvl>
    <w:lvl w:ilvl="8" w:tplc="36B4F4A4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4">
    <w:nsid w:val="444419DB"/>
    <w:multiLevelType w:val="hybridMultilevel"/>
    <w:tmpl w:val="B4AA8FEE"/>
    <w:lvl w:ilvl="0" w:tplc="ACACEA9C">
      <w:start w:val="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2654CC9E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6D245C90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59CA0224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6D444472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353A69BA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5AEA5414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E9FAE40C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3132DBDA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5">
    <w:nsid w:val="46765719"/>
    <w:multiLevelType w:val="hybridMultilevel"/>
    <w:tmpl w:val="80CA5AF4"/>
    <w:lvl w:ilvl="0" w:tplc="E34A1072">
      <w:start w:val="200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3EF832DE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BD6662DE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3D2A0840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D61A2572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8961C5E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A2762D84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A964E81E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85C8E5E0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6">
    <w:nsid w:val="4DAF03D8"/>
    <w:multiLevelType w:val="hybridMultilevel"/>
    <w:tmpl w:val="18D87350"/>
    <w:lvl w:ilvl="0" w:tplc="727A3E00">
      <w:numFmt w:val="bullet"/>
      <w:lvlText w:val="-"/>
      <w:lvlJc w:val="left"/>
      <w:pPr>
        <w:tabs>
          <w:tab w:val="num" w:pos="2759"/>
        </w:tabs>
        <w:ind w:left="2759" w:hanging="1455"/>
      </w:pPr>
      <w:rPr>
        <w:rFonts w:ascii="Times New Roman" w:eastAsia="Times New Roman" w:hAnsi="Times New Roman" w:cs="Times New Roman" w:hint="default"/>
      </w:rPr>
    </w:lvl>
    <w:lvl w:ilvl="1" w:tplc="E44CECBC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9BC8D0F8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3C54C4A6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CABE5F16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2FFAF4EA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75C441D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21C62B76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A8DED8B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7">
    <w:nsid w:val="58A86873"/>
    <w:multiLevelType w:val="hybridMultilevel"/>
    <w:tmpl w:val="553A1984"/>
    <w:lvl w:ilvl="0" w:tplc="77324BA4">
      <w:start w:val="200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6B6695A8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C276AAEA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459E35CC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50F41A42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BE401AE6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5BFC4922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189A3722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5D54D142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8">
    <w:nsid w:val="59583C8D"/>
    <w:multiLevelType w:val="hybridMultilevel"/>
    <w:tmpl w:val="734ED51A"/>
    <w:lvl w:ilvl="0" w:tplc="A49EE46A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D86F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FEC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47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C0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ACD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27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4F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C03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825BFA"/>
    <w:multiLevelType w:val="hybridMultilevel"/>
    <w:tmpl w:val="843463FC"/>
    <w:lvl w:ilvl="0" w:tplc="E47AB43C">
      <w:start w:val="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D9787424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15420E2A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CF28B610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300CC408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10481F1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1402E708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CF7E907A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54EEFE4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0">
    <w:nsid w:val="61857C81"/>
    <w:multiLevelType w:val="hybridMultilevel"/>
    <w:tmpl w:val="E154D5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B5681"/>
    <w:multiLevelType w:val="hybridMultilevel"/>
    <w:tmpl w:val="FDE00180"/>
    <w:lvl w:ilvl="0" w:tplc="C0401396">
      <w:start w:val="4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CBAC2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0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41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81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4B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AC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CC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B60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CF4BBA"/>
    <w:multiLevelType w:val="hybridMultilevel"/>
    <w:tmpl w:val="BF20C44C"/>
    <w:lvl w:ilvl="0" w:tplc="31142A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0A9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0E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43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883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CD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00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046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2B3D93"/>
    <w:multiLevelType w:val="hybridMultilevel"/>
    <w:tmpl w:val="1D0A57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A4"/>
    <w:rsid w:val="00000C42"/>
    <w:rsid w:val="00002EC5"/>
    <w:rsid w:val="0001770A"/>
    <w:rsid w:val="0002272B"/>
    <w:rsid w:val="000367C4"/>
    <w:rsid w:val="00047CA7"/>
    <w:rsid w:val="000745FB"/>
    <w:rsid w:val="000802C0"/>
    <w:rsid w:val="00080D34"/>
    <w:rsid w:val="00095CC6"/>
    <w:rsid w:val="000A32C3"/>
    <w:rsid w:val="000E5EE8"/>
    <w:rsid w:val="000F16D6"/>
    <w:rsid w:val="000F279C"/>
    <w:rsid w:val="000F72B4"/>
    <w:rsid w:val="001130FA"/>
    <w:rsid w:val="001A1D00"/>
    <w:rsid w:val="001B3C02"/>
    <w:rsid w:val="001B7AEA"/>
    <w:rsid w:val="00290DB2"/>
    <w:rsid w:val="0029626C"/>
    <w:rsid w:val="002A7E6A"/>
    <w:rsid w:val="002C6637"/>
    <w:rsid w:val="00316181"/>
    <w:rsid w:val="00334763"/>
    <w:rsid w:val="00356087"/>
    <w:rsid w:val="003616F6"/>
    <w:rsid w:val="0037395E"/>
    <w:rsid w:val="003A08D6"/>
    <w:rsid w:val="003A5E87"/>
    <w:rsid w:val="003A79D3"/>
    <w:rsid w:val="003B514C"/>
    <w:rsid w:val="003E408F"/>
    <w:rsid w:val="00421D6D"/>
    <w:rsid w:val="00430140"/>
    <w:rsid w:val="00445618"/>
    <w:rsid w:val="0045407D"/>
    <w:rsid w:val="00454940"/>
    <w:rsid w:val="004B73DF"/>
    <w:rsid w:val="004C7C6B"/>
    <w:rsid w:val="004F573A"/>
    <w:rsid w:val="00547970"/>
    <w:rsid w:val="00557D52"/>
    <w:rsid w:val="005708AD"/>
    <w:rsid w:val="005F30BF"/>
    <w:rsid w:val="006212F5"/>
    <w:rsid w:val="0062180F"/>
    <w:rsid w:val="00656280"/>
    <w:rsid w:val="00662526"/>
    <w:rsid w:val="00671914"/>
    <w:rsid w:val="00672BED"/>
    <w:rsid w:val="00676FC6"/>
    <w:rsid w:val="0068247E"/>
    <w:rsid w:val="00694809"/>
    <w:rsid w:val="006B0A2F"/>
    <w:rsid w:val="006C50FF"/>
    <w:rsid w:val="006D264A"/>
    <w:rsid w:val="00700082"/>
    <w:rsid w:val="0073182E"/>
    <w:rsid w:val="00731D44"/>
    <w:rsid w:val="0073372E"/>
    <w:rsid w:val="00750128"/>
    <w:rsid w:val="007728D7"/>
    <w:rsid w:val="00776E98"/>
    <w:rsid w:val="00795FA5"/>
    <w:rsid w:val="007A435A"/>
    <w:rsid w:val="007D7BB8"/>
    <w:rsid w:val="007F3085"/>
    <w:rsid w:val="0080079F"/>
    <w:rsid w:val="00806587"/>
    <w:rsid w:val="00810F78"/>
    <w:rsid w:val="00861F86"/>
    <w:rsid w:val="008A6E6B"/>
    <w:rsid w:val="008E0D2C"/>
    <w:rsid w:val="00910637"/>
    <w:rsid w:val="009239D1"/>
    <w:rsid w:val="009259BD"/>
    <w:rsid w:val="00944F01"/>
    <w:rsid w:val="009F1F43"/>
    <w:rsid w:val="009F58CE"/>
    <w:rsid w:val="00A0434E"/>
    <w:rsid w:val="00A04401"/>
    <w:rsid w:val="00A117AE"/>
    <w:rsid w:val="00A54733"/>
    <w:rsid w:val="00A76A9A"/>
    <w:rsid w:val="00A83AEF"/>
    <w:rsid w:val="00A945FE"/>
    <w:rsid w:val="00AA19B3"/>
    <w:rsid w:val="00AA4D79"/>
    <w:rsid w:val="00AA512B"/>
    <w:rsid w:val="00AC2D2C"/>
    <w:rsid w:val="00B30355"/>
    <w:rsid w:val="00B30F64"/>
    <w:rsid w:val="00B400B8"/>
    <w:rsid w:val="00B415EC"/>
    <w:rsid w:val="00B46BF0"/>
    <w:rsid w:val="00B54C44"/>
    <w:rsid w:val="00B95112"/>
    <w:rsid w:val="00BA0BA4"/>
    <w:rsid w:val="00BA2FB2"/>
    <w:rsid w:val="00BA4CD1"/>
    <w:rsid w:val="00BD23F2"/>
    <w:rsid w:val="00BD5BAE"/>
    <w:rsid w:val="00BF1E6D"/>
    <w:rsid w:val="00C50F29"/>
    <w:rsid w:val="00C706A9"/>
    <w:rsid w:val="00C76533"/>
    <w:rsid w:val="00C828E4"/>
    <w:rsid w:val="00CD6CB7"/>
    <w:rsid w:val="00D12C48"/>
    <w:rsid w:val="00D21E69"/>
    <w:rsid w:val="00D23A00"/>
    <w:rsid w:val="00D3090A"/>
    <w:rsid w:val="00D95130"/>
    <w:rsid w:val="00DF5CE0"/>
    <w:rsid w:val="00E120AF"/>
    <w:rsid w:val="00E33EE9"/>
    <w:rsid w:val="00E519A4"/>
    <w:rsid w:val="00E53B68"/>
    <w:rsid w:val="00E62C80"/>
    <w:rsid w:val="00E760AA"/>
    <w:rsid w:val="00EE10DF"/>
    <w:rsid w:val="00F12874"/>
    <w:rsid w:val="00F86D9E"/>
    <w:rsid w:val="00F948C2"/>
    <w:rsid w:val="00FD52F2"/>
    <w:rsid w:val="00FF609A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232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i/>
      <w:color w:val="000080"/>
      <w:lang w:val="en-GB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u w:val="single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u w:val="singl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rFonts w:ascii="Times New Roman" w:hAnsi="Times New Roman"/>
      <w:b/>
      <w:bCs/>
    </w:rPr>
  </w:style>
  <w:style w:type="character" w:styleId="Sidnummer">
    <w:name w:val="page number"/>
    <w:basedOn w:val="Standardstycketeckensnitt"/>
  </w:style>
  <w:style w:type="paragraph" w:customStyle="1" w:styleId="xl24">
    <w:name w:val="xl24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b/>
      <w:bCs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szCs w:val="24"/>
    </w:rPr>
  </w:style>
  <w:style w:type="paragraph" w:customStyle="1" w:styleId="body1">
    <w:name w:val="body1"/>
    <w:basedOn w:val="Normal"/>
    <w:rsid w:val="00BD23F2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</w:rPr>
  </w:style>
  <w:style w:type="character" w:styleId="Stark">
    <w:name w:val="Strong"/>
    <w:basedOn w:val="Standardstycketeckensnitt"/>
    <w:uiPriority w:val="22"/>
    <w:qFormat/>
    <w:rsid w:val="00BD23F2"/>
    <w:rPr>
      <w:b/>
      <w:bCs/>
    </w:rPr>
  </w:style>
  <w:style w:type="paragraph" w:styleId="Ballongtext">
    <w:name w:val="Balloon Text"/>
    <w:basedOn w:val="Normal"/>
    <w:link w:val="BallongtextChar"/>
    <w:rsid w:val="000F16D6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F16D6"/>
    <w:rPr>
      <w:rFonts w:ascii="Lucida Grande" w:hAnsi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AA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i/>
      <w:color w:val="000080"/>
      <w:lang w:val="en-GB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u w:val="single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u w:val="singl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rFonts w:ascii="Times New Roman" w:hAnsi="Times New Roman"/>
      <w:b/>
      <w:bCs/>
    </w:rPr>
  </w:style>
  <w:style w:type="character" w:styleId="Sidnummer">
    <w:name w:val="page number"/>
    <w:basedOn w:val="Standardstycketeckensnitt"/>
  </w:style>
  <w:style w:type="paragraph" w:customStyle="1" w:styleId="xl24">
    <w:name w:val="xl24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b/>
      <w:bCs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"/>
      <w:szCs w:val="24"/>
    </w:rPr>
  </w:style>
  <w:style w:type="paragraph" w:customStyle="1" w:styleId="body1">
    <w:name w:val="body1"/>
    <w:basedOn w:val="Normal"/>
    <w:rsid w:val="00BD23F2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</w:rPr>
  </w:style>
  <w:style w:type="character" w:styleId="Stark">
    <w:name w:val="Strong"/>
    <w:basedOn w:val="Standardstycketeckensnitt"/>
    <w:uiPriority w:val="22"/>
    <w:qFormat/>
    <w:rsid w:val="00BD23F2"/>
    <w:rPr>
      <w:b/>
      <w:bCs/>
    </w:rPr>
  </w:style>
  <w:style w:type="paragraph" w:styleId="Ballongtext">
    <w:name w:val="Balloon Text"/>
    <w:basedOn w:val="Normal"/>
    <w:link w:val="BallongtextChar"/>
    <w:rsid w:val="000F16D6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F16D6"/>
    <w:rPr>
      <w:rFonts w:ascii="Lucida Grande" w:hAnsi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AA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Ishockeyförbundet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Wettergren</dc:creator>
  <cp:lastModifiedBy>Kansli 1 UIHF</cp:lastModifiedBy>
  <cp:revision>2</cp:revision>
  <cp:lastPrinted>2002-08-08T12:53:00Z</cp:lastPrinted>
  <dcterms:created xsi:type="dcterms:W3CDTF">2014-06-27T07:06:00Z</dcterms:created>
  <dcterms:modified xsi:type="dcterms:W3CDTF">2014-06-27T07:06:00Z</dcterms:modified>
</cp:coreProperties>
</file>