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95" w:rsidRDefault="008C0195">
      <w:pPr>
        <w:spacing w:before="0" w:after="200" w:line="276" w:lineRule="auto"/>
        <w:ind w:left="-851" w:right="0"/>
        <w:jc w:val="center"/>
        <w:rPr>
          <w:rFonts w:cs="Times New Roman"/>
          <w:sz w:val="22"/>
          <w:szCs w:val="22"/>
          <w:lang w:eastAsia="en-US"/>
        </w:rPr>
      </w:pPr>
      <w:r>
        <w:rPr>
          <w:noProof/>
          <w:lang w:val="en-US" w:eastAsia="en-US"/>
        </w:rPr>
        <w:pict>
          <v:group id="_x0000_s1026" style="position:absolute;left:0;text-align:left;margin-left:24.25pt;margin-top:21.85pt;width:423.7pt;height:637.15pt;z-index:251658240" coordorigin="1201,2452" coordsize="6526,4555">
            <v:group id="_x0000_s1027" style="position:absolute;left:1201;top:2452;width:6526;height:4555" coordorigin="1291,3022" coordsize="6526,455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1291;top:7558;width:6526;height:19;flip:y" o:connectortype="straight" strokecolor="#0070c0" strokeweight="1.5pt">
                <v:shadow color="#868686"/>
              </v:shape>
              <v:shape id="_x0000_s1029" type="#_x0000_t32" style="position:absolute;left:7816;top:3022;width:1;height:4536;flip:y" o:connectortype="straight" strokecolor="#0070c0" strokeweight="1.5pt">
                <v:shadow color="#868686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769;top:2497;width:5213;height:3808" stroked="f">
              <v:textbox style="mso-next-textbox:#_x0000_s1030">
                <w:txbxContent>
                  <w:p w:rsidR="008C0195" w:rsidRDefault="008C0195">
                    <w:pPr>
                      <w:spacing w:before="0" w:after="200" w:line="276" w:lineRule="auto"/>
                      <w:ind w:left="0" w:right="0"/>
                      <w:jc w:val="center"/>
                      <w:rPr>
                        <w:rFonts w:ascii="Calibri" w:hAnsi="Calibri" w:cs="Calibri"/>
                        <w:sz w:val="56"/>
                        <w:szCs w:val="56"/>
                        <w:lang w:eastAsia="en-US"/>
                      </w:rPr>
                    </w:pPr>
                    <w:r>
                      <w:rPr>
                        <w:rFonts w:ascii="Calibri" w:hAnsi="Calibri" w:cs="Calibri"/>
                        <w:sz w:val="56"/>
                        <w:szCs w:val="56"/>
                        <w:lang w:eastAsia="en-US"/>
                      </w:rPr>
                      <w:t>Alkoholpolicy</w:t>
                    </w:r>
                  </w:p>
                  <w:p w:rsidR="008C0195" w:rsidRDefault="008C0195">
                    <w:pPr>
                      <w:pStyle w:val="Default"/>
                      <w:rPr>
                        <w:rFonts w:ascii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sz w:val="23"/>
                        <w:szCs w:val="23"/>
                      </w:rPr>
                      <w:t xml:space="preserve">Björketorps IF ställer sig bakom samhällets och idrottsrörelsens mål att minska alkoholkonsumtionen och drogmissbruket, framförallt senarelägga ungdomars alkoholdebut. </w:t>
                    </w:r>
                  </w:p>
                  <w:p w:rsidR="008C0195" w:rsidRDefault="008C0195">
                    <w:pPr>
                      <w:pStyle w:val="Default"/>
                      <w:rPr>
                        <w:rFonts w:ascii="Calibri" w:hAnsi="Calibri" w:cs="Calibri"/>
                        <w:sz w:val="23"/>
                        <w:szCs w:val="23"/>
                      </w:rPr>
                    </w:pPr>
                  </w:p>
                  <w:p w:rsidR="008C0195" w:rsidRDefault="008C0195">
                    <w:pPr>
                      <w:pStyle w:val="Default"/>
                      <w:rPr>
                        <w:rFonts w:ascii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sz w:val="23"/>
                        <w:szCs w:val="23"/>
                      </w:rPr>
                      <w:t xml:space="preserve">En undersökning från CAN (Centralorganisationen för alkohol och narkotikaupplysning) visar att idrottsungdomar dricker ungefär lika mycket alkohol jämfört med riksgenomsnittet. Tolv procent av våra barn och ungdomar växer också upp i hem där minst en av föräldrarna är missbrukare. </w:t>
                    </w:r>
                  </w:p>
                  <w:p w:rsidR="008C0195" w:rsidRDefault="008C0195">
                    <w:pPr>
                      <w:pStyle w:val="Default"/>
                      <w:rPr>
                        <w:rFonts w:ascii="Calibri" w:hAnsi="Calibri" w:cs="Calibri"/>
                        <w:sz w:val="23"/>
                        <w:szCs w:val="23"/>
                      </w:rPr>
                    </w:pPr>
                  </w:p>
                  <w:p w:rsidR="008C0195" w:rsidRDefault="008C0195">
                    <w:pPr>
                      <w:pStyle w:val="Default"/>
                      <w:rPr>
                        <w:rFonts w:ascii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sz w:val="23"/>
                        <w:szCs w:val="23"/>
                      </w:rPr>
                      <w:t xml:space="preserve">Vi vill att idrotten ska vara en ”frizon” där det finns möjlighet att vara delaktiga i en positiv gemenskap. Vår utgångspunkt är att idrotten ska utgöra en trygg miljö med fokus på att värna hälsan. Dessutom ska föräldrar med förtroende kunna låta sina barn delta i föreningslivet. Detta ställer också krav på idrottens ledare, som i sin samvaro med barn och ungdomar måste vara medvetna om sin roll som vuxna förebilder. </w:t>
                    </w:r>
                  </w:p>
                  <w:p w:rsidR="008C0195" w:rsidRDefault="008C0195">
                    <w:pPr>
                      <w:pStyle w:val="Default"/>
                      <w:rPr>
                        <w:rFonts w:ascii="Calibri" w:hAnsi="Calibri" w:cs="Calibri"/>
                        <w:b/>
                        <w:bCs/>
                        <w:sz w:val="23"/>
                        <w:szCs w:val="23"/>
                      </w:rPr>
                    </w:pPr>
                  </w:p>
                  <w:p w:rsidR="008C0195" w:rsidRDefault="008C0195">
                    <w:pPr>
                      <w:pStyle w:val="Default"/>
                      <w:rPr>
                        <w:rFonts w:ascii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z w:val="23"/>
                        <w:szCs w:val="23"/>
                      </w:rPr>
                      <w:t xml:space="preserve">Vår alkoholpolicy innebär bl.a: ( Källa: Riksidrottsförbundet) </w:t>
                    </w:r>
                  </w:p>
                  <w:p w:rsidR="008C0195" w:rsidRDefault="008C0195">
                    <w:pPr>
                      <w:pStyle w:val="Default"/>
                      <w:rPr>
                        <w:rFonts w:ascii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z w:val="23"/>
                        <w:szCs w:val="23"/>
                      </w:rPr>
                      <w:t xml:space="preserve">att </w:t>
                    </w:r>
                    <w:r>
                      <w:rPr>
                        <w:rFonts w:ascii="Calibri" w:hAnsi="Calibri" w:cs="Calibri"/>
                        <w:sz w:val="23"/>
                        <w:szCs w:val="23"/>
                      </w:rPr>
                      <w:t xml:space="preserve">inga alkoholdrycker* ska förekomma bland vare sig ledare eller aktiva i samband med idrottsverksamhet för barn och ungdomar – t.ex. under träningsläger och tävlingar eller resor till och från dessa, </w:t>
                    </w:r>
                  </w:p>
                  <w:p w:rsidR="008C0195" w:rsidRDefault="008C0195">
                    <w:pPr>
                      <w:pStyle w:val="Default"/>
                      <w:rPr>
                        <w:rFonts w:ascii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z w:val="23"/>
                        <w:szCs w:val="23"/>
                      </w:rPr>
                      <w:t xml:space="preserve">att </w:t>
                    </w:r>
                    <w:r>
                      <w:rPr>
                        <w:rFonts w:ascii="Calibri" w:hAnsi="Calibri" w:cs="Calibri"/>
                        <w:sz w:val="23"/>
                        <w:szCs w:val="23"/>
                      </w:rPr>
                      <w:t xml:space="preserve">i samband med idrottsevenemang undvika försäljning av alkoholdrycker* till allmänheten. I det fall utskänkning förekommer i samband med större arrangemang av evenemangskaraktär har arrangerande förbund/förening ett särskilt stort ansvar för att ordningskravet beaktas, </w:t>
                    </w:r>
                  </w:p>
                  <w:p w:rsidR="008C0195" w:rsidRDefault="008C0195">
                    <w:pPr>
                      <w:pStyle w:val="Default"/>
                      <w:rPr>
                        <w:rFonts w:ascii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z w:val="23"/>
                        <w:szCs w:val="23"/>
                      </w:rPr>
                      <w:t xml:space="preserve">att </w:t>
                    </w:r>
                    <w:r>
                      <w:rPr>
                        <w:rFonts w:ascii="Calibri" w:hAnsi="Calibri" w:cs="Calibri"/>
                        <w:sz w:val="23"/>
                        <w:szCs w:val="23"/>
                      </w:rPr>
                      <w:t xml:space="preserve">uppmärksamma gällande lagstiftning avseende marknadsföring av alkohol, </w:t>
                    </w:r>
                  </w:p>
                  <w:p w:rsidR="008C0195" w:rsidRDefault="008C0195">
                    <w:pPr>
                      <w:pStyle w:val="Default"/>
                      <w:rPr>
                        <w:rFonts w:ascii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z w:val="23"/>
                        <w:szCs w:val="23"/>
                      </w:rPr>
                      <w:t xml:space="preserve">att </w:t>
                    </w:r>
                    <w:r>
                      <w:rPr>
                        <w:rFonts w:ascii="Calibri" w:hAnsi="Calibri" w:cs="Calibri"/>
                        <w:sz w:val="23"/>
                        <w:szCs w:val="23"/>
                      </w:rPr>
                      <w:t xml:space="preserve">i sponsorsammanhang avstå från sådana åtaganden som kan uppmuntra eller på annat sätt leda till ökad alkoholkonsumtion, </w:t>
                    </w:r>
                  </w:p>
                  <w:p w:rsidR="008C0195" w:rsidRDefault="008C0195">
                    <w:pPr>
                      <w:pStyle w:val="Default"/>
                      <w:rPr>
                        <w:rFonts w:ascii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sz w:val="23"/>
                        <w:szCs w:val="23"/>
                      </w:rPr>
                      <w:br/>
                      <w:t xml:space="preserve">* Alkoholdrycker = spritdrycker, vin, starköl (dryck starkare än lättöl) </w:t>
                    </w:r>
                  </w:p>
                </w:txbxContent>
              </v:textbox>
            </v:shape>
          </v:group>
        </w:pict>
      </w:r>
      <w:r>
        <w:rPr>
          <w:rFonts w:cs="Times New Roman"/>
          <w:sz w:val="52"/>
          <w:szCs w:val="52"/>
          <w:lang w:eastAsia="en-US"/>
        </w:rPr>
        <w:br/>
      </w:r>
    </w:p>
    <w:p w:rsidR="008C0195" w:rsidRDefault="008C0195">
      <w:pPr>
        <w:pStyle w:val="ListParagraph"/>
        <w:rPr>
          <w:rFonts w:ascii="Times New Roman" w:hAnsi="Times New Roman" w:cs="Times New Roman"/>
        </w:rPr>
      </w:pPr>
    </w:p>
    <w:p w:rsidR="008C0195" w:rsidRDefault="008C0195">
      <w:pPr>
        <w:tabs>
          <w:tab w:val="center" w:pos="1013"/>
        </w:tabs>
        <w:spacing w:before="0" w:after="200" w:line="276" w:lineRule="auto"/>
        <w:ind w:left="0" w:right="0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ab/>
      </w:r>
    </w:p>
    <w:p w:rsidR="008C0195" w:rsidRDefault="008C0195">
      <w:pPr>
        <w:pStyle w:val="Heading2"/>
        <w:rPr>
          <w:rFonts w:ascii="Times New Roman" w:hAnsi="Times New Roman" w:cs="Times New Roman"/>
        </w:rPr>
      </w:pPr>
    </w:p>
    <w:p w:rsidR="008C0195" w:rsidRDefault="008C0195">
      <w:pPr>
        <w:spacing w:before="0" w:after="200" w:line="276" w:lineRule="auto"/>
        <w:ind w:left="0" w:right="0"/>
        <w:rPr>
          <w:rFonts w:cs="Times New Roman"/>
          <w:sz w:val="22"/>
          <w:szCs w:val="22"/>
          <w:lang w:eastAsia="en-US"/>
        </w:rPr>
      </w:pPr>
    </w:p>
    <w:p w:rsidR="008C0195" w:rsidRDefault="008C0195">
      <w:pPr>
        <w:spacing w:before="0" w:after="200" w:line="276" w:lineRule="auto"/>
        <w:ind w:left="0" w:right="0"/>
        <w:rPr>
          <w:rFonts w:cs="Times New Roman"/>
          <w:sz w:val="22"/>
          <w:szCs w:val="22"/>
          <w:lang w:eastAsia="en-US"/>
        </w:rPr>
      </w:pPr>
    </w:p>
    <w:p w:rsidR="008C0195" w:rsidRDefault="008C0195">
      <w:pPr>
        <w:spacing w:before="0" w:after="200" w:line="276" w:lineRule="auto"/>
        <w:ind w:left="0" w:right="0"/>
        <w:rPr>
          <w:rFonts w:cs="Times New Roman"/>
          <w:sz w:val="22"/>
          <w:szCs w:val="22"/>
          <w:lang w:eastAsia="en-US"/>
        </w:rPr>
      </w:pPr>
    </w:p>
    <w:p w:rsidR="008C0195" w:rsidRDefault="008C0195">
      <w:pPr>
        <w:spacing w:before="0" w:after="200" w:line="276" w:lineRule="auto"/>
        <w:ind w:left="0" w:right="0"/>
        <w:rPr>
          <w:rFonts w:cs="Times New Roman"/>
          <w:sz w:val="22"/>
          <w:szCs w:val="22"/>
          <w:lang w:eastAsia="en-US"/>
        </w:rPr>
      </w:pPr>
    </w:p>
    <w:p w:rsidR="008C0195" w:rsidRDefault="008C0195">
      <w:pPr>
        <w:spacing w:before="0" w:after="200"/>
        <w:ind w:left="0" w:right="0"/>
        <w:rPr>
          <w:rFonts w:cs="Times New Roman"/>
          <w:b/>
          <w:bCs/>
          <w:sz w:val="22"/>
          <w:szCs w:val="22"/>
          <w:u w:val="single"/>
          <w:lang w:eastAsia="en-US"/>
        </w:rPr>
      </w:pPr>
      <w:r>
        <w:rPr>
          <w:noProof/>
          <w:lang w:val="en-US" w:eastAsia="en-US"/>
        </w:rPr>
        <w:pict>
          <v:shape id="_x0000_s1031" type="#_x0000_t202" style="position:absolute;margin-left:236.15pt;margin-top:370.05pt;width:180.5pt;height:140pt;z-index:251659264" stroked="f">
            <v:textbox style="mso-fit-shape-to-text:t">
              <w:txbxContent>
                <w:p w:rsidR="008C0195" w:rsidRDefault="008C0195">
                  <w:pPr>
                    <w:spacing w:before="0" w:after="200" w:line="276" w:lineRule="auto"/>
                    <w:ind w:left="0" w:right="0"/>
                    <w:rPr>
                      <w:rFonts w:ascii="Calibri" w:hAnsi="Calibri" w:cs="Calibri"/>
                      <w:sz w:val="22"/>
                      <w:szCs w:val="22"/>
                      <w:lang w:val="nb-NO" w:eastAsia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nb-NO" w:eastAsia="en-US"/>
                    </w:rPr>
                    <w:t>Antagen av BIF:s styrelse 2011-05-25</w:t>
                  </w:r>
                </w:p>
              </w:txbxContent>
            </v:textbox>
          </v:shape>
        </w:pict>
      </w:r>
      <w:r>
        <w:rPr>
          <w:rFonts w:cs="Times New Roman"/>
          <w:sz w:val="22"/>
          <w:szCs w:val="22"/>
          <w:lang w:eastAsia="en-US"/>
        </w:rPr>
        <w:br/>
      </w:r>
      <w:r>
        <w:rPr>
          <w:rFonts w:cs="Times New Roman"/>
          <w:sz w:val="22"/>
          <w:szCs w:val="22"/>
          <w:lang w:eastAsia="en-US"/>
        </w:rPr>
        <w:br/>
      </w:r>
      <w:r>
        <w:rPr>
          <w:rFonts w:cs="Times New Roman"/>
          <w:sz w:val="22"/>
          <w:szCs w:val="22"/>
          <w:lang w:eastAsia="en-US"/>
        </w:rPr>
        <w:br/>
      </w:r>
      <w:r>
        <w:rPr>
          <w:rFonts w:cs="Times New Roman"/>
          <w:sz w:val="22"/>
          <w:szCs w:val="22"/>
          <w:lang w:eastAsia="en-US"/>
        </w:rPr>
        <w:br/>
      </w:r>
      <w:r>
        <w:rPr>
          <w:rFonts w:cs="Times New Roman"/>
          <w:sz w:val="22"/>
          <w:szCs w:val="22"/>
          <w:lang w:eastAsia="en-US"/>
        </w:rPr>
        <w:br/>
      </w:r>
      <w:r>
        <w:rPr>
          <w:rFonts w:cs="Times New Roman"/>
          <w:sz w:val="22"/>
          <w:szCs w:val="22"/>
          <w:lang w:eastAsia="en-US"/>
        </w:rPr>
        <w:br/>
      </w:r>
      <w:r>
        <w:rPr>
          <w:rFonts w:cs="Times New Roman"/>
          <w:sz w:val="22"/>
          <w:szCs w:val="22"/>
          <w:lang w:eastAsia="en-US"/>
        </w:rPr>
        <w:br/>
      </w:r>
      <w:r>
        <w:rPr>
          <w:rFonts w:cs="Times New Roman"/>
          <w:sz w:val="22"/>
          <w:szCs w:val="22"/>
          <w:lang w:eastAsia="en-US"/>
        </w:rPr>
        <w:br/>
      </w:r>
      <w:r>
        <w:rPr>
          <w:rFonts w:cs="Times New Roman"/>
          <w:sz w:val="22"/>
          <w:szCs w:val="22"/>
          <w:lang w:eastAsia="en-US"/>
        </w:rPr>
        <w:br/>
      </w:r>
      <w:r>
        <w:rPr>
          <w:rFonts w:cs="Times New Roman"/>
          <w:sz w:val="22"/>
          <w:szCs w:val="22"/>
          <w:lang w:eastAsia="en-US"/>
        </w:rPr>
        <w:br/>
      </w:r>
      <w:r>
        <w:rPr>
          <w:rFonts w:cs="Times New Roman"/>
          <w:sz w:val="22"/>
          <w:szCs w:val="22"/>
          <w:lang w:eastAsia="en-US"/>
        </w:rPr>
        <w:br/>
      </w:r>
      <w:r>
        <w:rPr>
          <w:rFonts w:cs="Times New Roman"/>
          <w:sz w:val="22"/>
          <w:szCs w:val="22"/>
          <w:lang w:eastAsia="en-US"/>
        </w:rPr>
        <w:br/>
      </w:r>
    </w:p>
    <w:sectPr w:rsidR="008C0195" w:rsidSect="008C0195">
      <w:footerReference w:type="default" r:id="rId7"/>
      <w:headerReference w:type="first" r:id="rId8"/>
      <w:pgSz w:w="11906" w:h="16838" w:code="9"/>
      <w:pgMar w:top="1418" w:right="1440" w:bottom="1418" w:left="1440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95" w:rsidRDefault="008C0195">
      <w:pPr>
        <w:spacing w:before="0" w:after="0"/>
        <w:ind w:left="0" w:right="0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separator/>
      </w:r>
    </w:p>
  </w:endnote>
  <w:endnote w:type="continuationSeparator" w:id="0">
    <w:p w:rsidR="008C0195" w:rsidRDefault="008C0195">
      <w:pPr>
        <w:spacing w:before="0" w:after="0"/>
        <w:ind w:left="0" w:right="0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195" w:rsidRDefault="008C0195">
    <w:pPr>
      <w:pStyle w:val="Header"/>
      <w:tabs>
        <w:tab w:val="clear" w:pos="9072"/>
        <w:tab w:val="right" w:pos="9923"/>
      </w:tabs>
      <w:ind w:hanging="426"/>
      <w:jc w:val="center"/>
      <w:rPr>
        <w:rFonts w:ascii="Times New Roman" w:hAnsi="Times New Roman" w:cs="Times New Roman"/>
        <w:sz w:val="18"/>
        <w:szCs w:val="18"/>
      </w:rPr>
    </w:pPr>
    <w:r>
      <w:t xml:space="preserve">                                   www.hajomsif.nu</w:t>
    </w:r>
    <w:r>
      <w:rPr>
        <w:rFonts w:ascii="Times New Roman" w:hAnsi="Times New Roman" w:cs="Times New Roman"/>
        <w:b/>
        <w:bCs/>
        <w:color w:val="548DD4"/>
        <w:sz w:val="24"/>
        <w:szCs w:val="24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 xml:space="preserve"> PAGE   \* MERGEFORMAT 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:rsidR="008C0195" w:rsidRDefault="008C0195">
    <w:pPr>
      <w:pStyle w:val="Footer"/>
      <w:ind w:left="-1134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95" w:rsidRDefault="008C0195">
      <w:pPr>
        <w:spacing w:before="0" w:after="0"/>
        <w:ind w:left="0" w:right="0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separator/>
      </w:r>
    </w:p>
  </w:footnote>
  <w:footnote w:type="continuationSeparator" w:id="0">
    <w:p w:rsidR="008C0195" w:rsidRDefault="008C0195">
      <w:pPr>
        <w:spacing w:before="0" w:after="0"/>
        <w:ind w:left="0" w:right="0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195" w:rsidRDefault="008C0195">
    <w:pPr>
      <w:pStyle w:val="Header"/>
      <w:rPr>
        <w:rFonts w:ascii="Times New Roman" w:hAnsi="Times New Roman" w:cs="Times New Roman"/>
        <w:noProof/>
        <w:lang w:eastAsia="sv-SE"/>
      </w:rPr>
    </w:pPr>
  </w:p>
  <w:p w:rsidR="008C0195" w:rsidRDefault="008C0195">
    <w:pPr>
      <w:pStyle w:val="Header"/>
      <w:rPr>
        <w:rFonts w:ascii="Times New Roman" w:hAnsi="Times New Roman" w:cs="Times New Roman"/>
        <w:noProof/>
        <w:lang w:eastAsia="sv-SE"/>
      </w:rPr>
    </w:pPr>
  </w:p>
  <w:p w:rsidR="008C0195" w:rsidRDefault="008C0195">
    <w:pPr>
      <w:pStyle w:val="Header"/>
      <w:rPr>
        <w:rFonts w:ascii="Times New Roman" w:hAnsi="Times New Roman" w:cs="Times New Roman"/>
        <w:noProof/>
        <w:lang w:eastAsia="sv-SE"/>
      </w:rPr>
    </w:pPr>
  </w:p>
  <w:p w:rsidR="008C0195" w:rsidRDefault="008C019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i1026" type="#_x0000_t75" alt="Logga1 BIF.jpg" style="width:118.5pt;height:94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1AB"/>
    <w:multiLevelType w:val="hybridMultilevel"/>
    <w:tmpl w:val="44805D76"/>
    <w:lvl w:ilvl="0" w:tplc="06AC6782">
      <w:start w:val="3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B683318"/>
    <w:multiLevelType w:val="hybridMultilevel"/>
    <w:tmpl w:val="9A646F2E"/>
    <w:lvl w:ilvl="0" w:tplc="041D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6DBC0E54"/>
    <w:multiLevelType w:val="hybridMultilevel"/>
    <w:tmpl w:val="9A646F2E"/>
    <w:lvl w:ilvl="0" w:tplc="041D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1304"/>
  <w:hyphenationZone w:val="425"/>
  <w:doNotHyphenateCaps/>
  <w:drawingGridHorizontalSpacing w:val="110"/>
  <w:drawingGridVerticalSpacing w:val="1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195"/>
    <w:rsid w:val="008C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webb"/>
    <w:qFormat/>
    <w:pPr>
      <w:spacing w:before="46" w:after="46"/>
      <w:ind w:left="46" w:right="46"/>
    </w:pPr>
    <w:rPr>
      <w:rFonts w:ascii="Times New Roman" w:hAnsi="Times New Roman"/>
      <w:sz w:val="24"/>
      <w:szCs w:val="24"/>
      <w:lang w:val="sv-SE" w:eastAsia="sv-SE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 w:line="276" w:lineRule="auto"/>
      <w:ind w:left="0" w:right="0"/>
      <w:outlineLvl w:val="0"/>
    </w:pPr>
    <w:rPr>
      <w:rFonts w:ascii="Cambria" w:hAnsi="Cambria" w:cs="Cambria"/>
      <w:b/>
      <w:bCs/>
      <w:sz w:val="22"/>
      <w:szCs w:val="22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 w:line="276" w:lineRule="auto"/>
      <w:ind w:left="0" w:right="0"/>
      <w:outlineLvl w:val="1"/>
    </w:pPr>
    <w:rPr>
      <w:rFonts w:ascii="Cambria" w:hAnsi="Cambria" w:cs="Cambria"/>
      <w:b/>
      <w:bCs/>
      <w:sz w:val="22"/>
      <w:szCs w:val="22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 w:after="0" w:line="276" w:lineRule="auto"/>
      <w:ind w:left="0" w:right="0"/>
      <w:outlineLvl w:val="2"/>
    </w:pPr>
    <w:rPr>
      <w:rFonts w:ascii="Cambria" w:hAnsi="Cambria" w:cs="Cambria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color w:val="auto"/>
    </w:rPr>
  </w:style>
  <w:style w:type="paragraph" w:styleId="BalloonText">
    <w:name w:val="Balloon Text"/>
    <w:basedOn w:val="Normal"/>
    <w:link w:val="BalloonTextChar"/>
    <w:uiPriority w:val="99"/>
    <w:pPr>
      <w:spacing w:before="0" w:after="0"/>
      <w:ind w:left="0" w:right="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before="0" w:after="0"/>
      <w:ind w:left="0" w:right="0"/>
    </w:pPr>
    <w:rPr>
      <w:rFonts w:ascii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before="0" w:after="0"/>
      <w:ind w:left="0" w:right="0"/>
    </w:pPr>
    <w:rPr>
      <w:rFonts w:ascii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spacing w:before="0" w:after="200" w:line="276" w:lineRule="auto"/>
      <w:ind w:left="720" w:right="0"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</Words>
  <Characters>20</Characters>
  <Application>Microsoft Office Outlook</Application>
  <DocSecurity>0</DocSecurity>
  <Lines>0</Lines>
  <Paragraphs>0</Paragraphs>
  <ScaleCrop>false</ScaleCrop>
  <Company>Vattenfall 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jobm</cp:lastModifiedBy>
  <cp:revision>2</cp:revision>
  <cp:lastPrinted>2011-04-25T12:51:00Z</cp:lastPrinted>
  <dcterms:created xsi:type="dcterms:W3CDTF">2011-06-09T04:53:00Z</dcterms:created>
  <dcterms:modified xsi:type="dcterms:W3CDTF">2011-06-09T04:53:00Z</dcterms:modified>
</cp:coreProperties>
</file>