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722" w:rsidRPr="00162B99" w:rsidRDefault="00C71722" w:rsidP="00C71722">
      <w:pPr>
        <w:rPr>
          <w:b/>
          <w:bCs/>
          <w:sz w:val="32"/>
          <w:szCs w:val="32"/>
          <w:lang w:val="sv-SE"/>
        </w:rPr>
      </w:pPr>
      <w:r w:rsidRPr="00162B99">
        <w:rPr>
          <w:b/>
          <w:bCs/>
          <w:sz w:val="32"/>
          <w:szCs w:val="32"/>
          <w:lang w:val="sv-SE"/>
        </w:rPr>
        <w:t>Passningsspel</w:t>
      </w:r>
    </w:p>
    <w:p w:rsidR="00C71722" w:rsidRPr="00162B99" w:rsidRDefault="00C71722" w:rsidP="00C71722">
      <w:pPr>
        <w:rPr>
          <w:lang w:val="sv-SE"/>
        </w:rPr>
      </w:pPr>
    </w:p>
    <w:p w:rsidR="00C71722" w:rsidRPr="00162B99" w:rsidRDefault="005D1CEA" w:rsidP="00C71722">
      <w:pPr>
        <w:rPr>
          <w:lang w:val="sv-SE"/>
        </w:rPr>
      </w:pPr>
      <w:r w:rsidRPr="00162B99">
        <w:rPr>
          <w:lang w:val="sv-SE"/>
        </w:rPr>
        <w:t>Passningsspelet</w:t>
      </w:r>
      <w:r w:rsidR="00C71722" w:rsidRPr="00162B99">
        <w:rPr>
          <w:lang w:val="sv-SE"/>
        </w:rPr>
        <w:t xml:space="preserve"> kan sägas vara fotbollens kärna och därmed grunden för ett bra </w:t>
      </w:r>
      <w:r w:rsidRPr="00162B99">
        <w:rPr>
          <w:lang w:val="sv-SE"/>
        </w:rPr>
        <w:t>anfallsspel</w:t>
      </w:r>
      <w:r w:rsidR="00C71722" w:rsidRPr="00162B99">
        <w:rPr>
          <w:lang w:val="sv-SE"/>
        </w:rPr>
        <w:t xml:space="preserve">. Ett lag med ett väl fungerande passningsspel </w:t>
      </w:r>
      <w:r w:rsidRPr="00162B99">
        <w:rPr>
          <w:lang w:val="sv-SE"/>
        </w:rPr>
        <w:t>kan</w:t>
      </w:r>
      <w:r w:rsidR="00C71722" w:rsidRPr="00162B99">
        <w:rPr>
          <w:lang w:val="sv-SE"/>
        </w:rPr>
        <w:t xml:space="preserve"> själv bestämma matchens karaktär</w:t>
      </w:r>
      <w:r w:rsidR="009057E1" w:rsidRPr="00162B99">
        <w:rPr>
          <w:lang w:val="sv-SE"/>
        </w:rPr>
        <w:t xml:space="preserve"> och behöver inte förlita sig på motståndarnas misstag.</w:t>
      </w:r>
    </w:p>
    <w:p w:rsidR="009057E1" w:rsidRPr="00162B99" w:rsidRDefault="009057E1" w:rsidP="00C71722">
      <w:pPr>
        <w:rPr>
          <w:lang w:val="sv-SE"/>
        </w:rPr>
      </w:pPr>
    </w:p>
    <w:p w:rsidR="009057E1" w:rsidRPr="00162B99" w:rsidRDefault="00F85A54" w:rsidP="00C71722">
      <w:pPr>
        <w:rPr>
          <w:lang w:val="sv-SE"/>
        </w:rPr>
      </w:pPr>
      <w:r w:rsidRPr="00162B99">
        <w:rPr>
          <w:noProof/>
          <w:lang w:val="sv-SE"/>
        </w:rPr>
        <w:drawing>
          <wp:anchor distT="0" distB="0" distL="114300" distR="114300" simplePos="0" relativeHeight="251658240" behindDoc="0" locked="0" layoutInCell="1" allowOverlap="1">
            <wp:simplePos x="0" y="0"/>
            <wp:positionH relativeFrom="column">
              <wp:posOffset>3902710</wp:posOffset>
            </wp:positionH>
            <wp:positionV relativeFrom="paragraph">
              <wp:posOffset>93980</wp:posOffset>
            </wp:positionV>
            <wp:extent cx="2032000" cy="2529840"/>
            <wp:effectExtent l="0" t="0" r="6350" b="3810"/>
            <wp:wrapThrough wrapText="bothSides">
              <wp:wrapPolygon edited="0">
                <wp:start x="0" y="0"/>
                <wp:lineTo x="0" y="21470"/>
                <wp:lineTo x="21465" y="21470"/>
                <wp:lineTo x="21465" y="0"/>
                <wp:lineTo x="0" y="0"/>
              </wp:wrapPolygon>
            </wp:wrapThrough>
            <wp:docPr id="3" name="Bildobjekt 3" descr="En bild som visar fotboll, gräs, person, spelar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onel-Messi-2018.jpg"/>
                    <pic:cNvPicPr/>
                  </pic:nvPicPr>
                  <pic:blipFill>
                    <a:blip r:embed="rId7"/>
                    <a:stretch>
                      <a:fillRect/>
                    </a:stretch>
                  </pic:blipFill>
                  <pic:spPr>
                    <a:xfrm>
                      <a:off x="0" y="0"/>
                      <a:ext cx="2032000" cy="2529840"/>
                    </a:xfrm>
                    <a:prstGeom prst="rect">
                      <a:avLst/>
                    </a:prstGeom>
                  </pic:spPr>
                </pic:pic>
              </a:graphicData>
            </a:graphic>
            <wp14:sizeRelH relativeFrom="page">
              <wp14:pctWidth>0</wp14:pctWidth>
            </wp14:sizeRelH>
            <wp14:sizeRelV relativeFrom="page">
              <wp14:pctHeight>0</wp14:pctHeight>
            </wp14:sizeRelV>
          </wp:anchor>
        </w:drawing>
      </w:r>
      <w:r w:rsidR="009057E1" w:rsidRPr="00162B99">
        <w:rPr>
          <w:lang w:val="sv-SE"/>
        </w:rPr>
        <w:t xml:space="preserve">Ett bra passningsspel är beroende av att spelarna utnyttjar planens storlek och att bollhållaren har flera passningsalternativ på olika spelavstånd. Framgång i </w:t>
      </w:r>
      <w:r w:rsidR="005D1CEA" w:rsidRPr="00162B99">
        <w:rPr>
          <w:lang w:val="sv-SE"/>
        </w:rPr>
        <w:t>anfallsspel</w:t>
      </w:r>
      <w:r w:rsidR="009057E1" w:rsidRPr="00162B99">
        <w:rPr>
          <w:lang w:val="sv-SE"/>
        </w:rPr>
        <w:t xml:space="preserve"> är ofta kopplat till lagets förmåga att uppfylla grundförutsättningarna </w:t>
      </w:r>
      <w:r w:rsidR="009057E1" w:rsidRPr="00162B99">
        <w:rPr>
          <w:b/>
          <w:bCs/>
          <w:sz w:val="24"/>
          <w:szCs w:val="24"/>
          <w:lang w:val="sv-SE"/>
        </w:rPr>
        <w:t xml:space="preserve">spelbarhet, spelavstånd, spelbredd och speldjup. </w:t>
      </w:r>
      <w:r w:rsidR="009057E1" w:rsidRPr="00162B99">
        <w:rPr>
          <w:lang w:val="sv-SE"/>
        </w:rPr>
        <w:t xml:space="preserve">För att skapa ett snabbt och effektivt passningsspel krävs att medspelarna tar ansvar och initiativ. Om de agerar först när bollen är spelad </w:t>
      </w:r>
      <w:r w:rsidR="00800243" w:rsidRPr="00162B99">
        <w:rPr>
          <w:lang w:val="sv-SE"/>
        </w:rPr>
        <w:t>ökar motståndarna</w:t>
      </w:r>
      <w:r w:rsidR="00B178A5" w:rsidRPr="00162B99">
        <w:rPr>
          <w:lang w:val="sv-SE"/>
        </w:rPr>
        <w:t>s möjligheter att bryta passningen.</w:t>
      </w:r>
    </w:p>
    <w:p w:rsidR="00B178A5" w:rsidRPr="00162B99" w:rsidRDefault="00B178A5" w:rsidP="00C71722">
      <w:pPr>
        <w:rPr>
          <w:lang w:val="sv-SE"/>
        </w:rPr>
      </w:pPr>
    </w:p>
    <w:p w:rsidR="00B178A5" w:rsidRPr="00162B99" w:rsidRDefault="00B178A5" w:rsidP="00C71722">
      <w:pPr>
        <w:rPr>
          <w:lang w:val="sv-SE"/>
        </w:rPr>
      </w:pPr>
      <w:r w:rsidRPr="00162B99">
        <w:rPr>
          <w:lang w:val="sv-SE"/>
        </w:rPr>
        <w:t xml:space="preserve">Passningsspelet bör alltid anpassas till den rådande </w:t>
      </w:r>
      <w:r w:rsidR="005D1CEA" w:rsidRPr="00162B99">
        <w:rPr>
          <w:lang w:val="sv-SE"/>
        </w:rPr>
        <w:t>situationen</w:t>
      </w:r>
      <w:r w:rsidRPr="00162B99">
        <w:rPr>
          <w:lang w:val="sv-SE"/>
        </w:rPr>
        <w:t>. Ibland bör bollen spelas snabbt i djupled. Vid andra tillfällen är tålamod och spelvändning det bästa alternativet innan laget gör ett nytt försök att avancera. Det optimala passningsspelet sker i hög fart men hela tiden med kontroll.</w:t>
      </w:r>
    </w:p>
    <w:p w:rsidR="00B178A5" w:rsidRPr="00162B99" w:rsidRDefault="00B178A5" w:rsidP="00C71722">
      <w:pPr>
        <w:rPr>
          <w:lang w:val="sv-SE"/>
        </w:rPr>
      </w:pPr>
    </w:p>
    <w:p w:rsidR="00B178A5" w:rsidRPr="00162B99" w:rsidRDefault="00B178A5" w:rsidP="00C71722">
      <w:pPr>
        <w:rPr>
          <w:lang w:val="sv-SE"/>
        </w:rPr>
      </w:pPr>
      <w:r w:rsidRPr="00162B99">
        <w:rPr>
          <w:lang w:val="sv-SE"/>
        </w:rPr>
        <w:t>När bollhållaren är rättvänd är detta en signal till medspelarna att ge passningsalternativ framåt. Passningar till spelare som är i rörelse framåt är svåra för motståndarna att försvara sig emot.</w:t>
      </w:r>
    </w:p>
    <w:p w:rsidR="00B178A5" w:rsidRPr="00162B99" w:rsidRDefault="00B178A5" w:rsidP="00C71722">
      <w:pPr>
        <w:rPr>
          <w:lang w:val="sv-SE"/>
        </w:rPr>
      </w:pPr>
    </w:p>
    <w:p w:rsidR="00B178A5" w:rsidRPr="00162B99" w:rsidRDefault="00B178A5" w:rsidP="00C71722">
      <w:pPr>
        <w:rPr>
          <w:lang w:val="sv-SE"/>
        </w:rPr>
      </w:pPr>
    </w:p>
    <w:p w:rsidR="00B178A5" w:rsidRPr="00162B99" w:rsidRDefault="00B178A5" w:rsidP="00C71722">
      <w:pPr>
        <w:rPr>
          <w:lang w:val="sv-SE"/>
        </w:rPr>
      </w:pPr>
      <w:r w:rsidRPr="00162B99">
        <w:rPr>
          <w:b/>
          <w:bCs/>
          <w:sz w:val="32"/>
          <w:szCs w:val="32"/>
          <w:lang w:val="sv-SE"/>
        </w:rPr>
        <w:t>Rättvänd och felvänd bollhållare</w:t>
      </w:r>
    </w:p>
    <w:p w:rsidR="00B178A5" w:rsidRPr="00162B99" w:rsidRDefault="00B178A5" w:rsidP="00C71722">
      <w:pPr>
        <w:rPr>
          <w:lang w:val="sv-SE"/>
        </w:rPr>
      </w:pPr>
    </w:p>
    <w:p w:rsidR="00B178A5" w:rsidRPr="00162B99" w:rsidRDefault="00B178A5" w:rsidP="00C71722">
      <w:pPr>
        <w:rPr>
          <w:lang w:val="sv-SE"/>
        </w:rPr>
      </w:pPr>
      <w:r w:rsidRPr="00162B99">
        <w:rPr>
          <w:lang w:val="sv-SE"/>
        </w:rPr>
        <w:t>En förutsättning</w:t>
      </w:r>
      <w:r w:rsidR="00F85A54" w:rsidRPr="00162B99">
        <w:rPr>
          <w:lang w:val="sv-SE"/>
        </w:rPr>
        <w:t xml:space="preserve"> för att kunna spela bollen framåt är att bollhållaren är rättvänd – vänd mot motståndarnas mål. En felvänd bollhållare – vänd mot eget mål – kan vända upp med bollen och därefter passa, driva utmana eller skjuta. Om en motspelare hindrar vändning genom att pressa bollhållaren, bör minst en medspelare ge bollhållaren passningsalternativ eller speldjup bakåt. Med en passning bakåt blir spelaren som ger understöd rättvänd</w:t>
      </w:r>
      <w:r w:rsidR="00F10DD9" w:rsidRPr="00162B99">
        <w:rPr>
          <w:lang w:val="sv-SE"/>
        </w:rPr>
        <w:t>.</w:t>
      </w: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p>
    <w:p w:rsidR="00F10DD9" w:rsidRPr="00162B99" w:rsidRDefault="00F10DD9" w:rsidP="00C71722">
      <w:pPr>
        <w:rPr>
          <w:lang w:val="sv-SE"/>
        </w:rPr>
      </w:pPr>
      <w:r w:rsidRPr="00162B99">
        <w:rPr>
          <w:b/>
          <w:bCs/>
          <w:sz w:val="32"/>
          <w:szCs w:val="32"/>
          <w:lang w:val="sv-SE"/>
        </w:rPr>
        <w:lastRenderedPageBreak/>
        <w:t>Spelbarhet</w:t>
      </w:r>
    </w:p>
    <w:p w:rsidR="00F10DD9" w:rsidRPr="00162B99" w:rsidRDefault="0022426F" w:rsidP="00C71722">
      <w:pPr>
        <w:rPr>
          <w:lang w:val="sv-SE"/>
        </w:rPr>
      </w:pPr>
      <w:r w:rsidRPr="00162B99">
        <w:rPr>
          <w:noProof/>
          <w:lang w:val="sv-SE"/>
        </w:rPr>
        <w:drawing>
          <wp:anchor distT="0" distB="0" distL="114300" distR="114300" simplePos="0" relativeHeight="251659264" behindDoc="0" locked="0" layoutInCell="1" allowOverlap="1" wp14:anchorId="51051EDE">
            <wp:simplePos x="0" y="0"/>
            <wp:positionH relativeFrom="margin">
              <wp:posOffset>3432810</wp:posOffset>
            </wp:positionH>
            <wp:positionV relativeFrom="paragraph">
              <wp:posOffset>8255</wp:posOffset>
            </wp:positionV>
            <wp:extent cx="2616200" cy="1743710"/>
            <wp:effectExtent l="0" t="0" r="0" b="8890"/>
            <wp:wrapThrough wrapText="bothSides">
              <wp:wrapPolygon edited="0">
                <wp:start x="0" y="0"/>
                <wp:lineTo x="0" y="21474"/>
                <wp:lineTo x="21390" y="21474"/>
                <wp:lineTo x="21390" y="0"/>
                <wp:lineTo x="0" y="0"/>
              </wp:wrapPolygon>
            </wp:wrapThrough>
            <wp:docPr id="4" name="Bildobjekt 4" descr="En bild som visar gräs, person, spelare,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ione.jpg"/>
                    <pic:cNvPicPr/>
                  </pic:nvPicPr>
                  <pic:blipFill>
                    <a:blip r:embed="rId8"/>
                    <a:stretch>
                      <a:fillRect/>
                    </a:stretch>
                  </pic:blipFill>
                  <pic:spPr>
                    <a:xfrm>
                      <a:off x="0" y="0"/>
                      <a:ext cx="2616200" cy="1743710"/>
                    </a:xfrm>
                    <a:prstGeom prst="rect">
                      <a:avLst/>
                    </a:prstGeom>
                  </pic:spPr>
                </pic:pic>
              </a:graphicData>
            </a:graphic>
          </wp:anchor>
        </w:drawing>
      </w:r>
    </w:p>
    <w:p w:rsidR="00F10DD9" w:rsidRPr="00162B99" w:rsidRDefault="00F10DD9" w:rsidP="00C71722">
      <w:pPr>
        <w:rPr>
          <w:lang w:val="sv-SE"/>
        </w:rPr>
      </w:pPr>
      <w:r w:rsidRPr="00162B99">
        <w:rPr>
          <w:lang w:val="sv-SE"/>
        </w:rPr>
        <w:t>Motståndarnas positioner i förhållande till bollhållaren, planen och motspelarna påverkar lagets förmåga att behålla bollen. För att boll</w:t>
      </w:r>
      <w:r w:rsidR="006133F1" w:rsidRPr="00162B99">
        <w:rPr>
          <w:lang w:val="sv-SE"/>
        </w:rPr>
        <w:t xml:space="preserve">hållaren ska kunna passa till en medspelare måste det finnas fri spelyta mellan de båda spelarna – </w:t>
      </w:r>
      <w:r w:rsidR="006133F1" w:rsidRPr="00162B99">
        <w:rPr>
          <w:b/>
          <w:bCs/>
          <w:lang w:val="sv-SE"/>
        </w:rPr>
        <w:t xml:space="preserve">spelbarhet. </w:t>
      </w:r>
      <w:r w:rsidR="006133F1" w:rsidRPr="00162B99">
        <w:rPr>
          <w:lang w:val="sv-SE"/>
        </w:rPr>
        <w:t>Medspelare som står bakom en motståndare hamnar automatiskt i</w:t>
      </w:r>
      <w:r w:rsidR="009B375B" w:rsidRPr="00162B99">
        <w:rPr>
          <w:lang w:val="sv-SE"/>
        </w:rPr>
        <w:t xml:space="preserve"> “</w:t>
      </w:r>
      <w:proofErr w:type="spellStart"/>
      <w:proofErr w:type="gramStart"/>
      <w:r w:rsidR="00311AE2" w:rsidRPr="00162B99">
        <w:rPr>
          <w:lang w:val="sv-SE"/>
        </w:rPr>
        <w:t>passningsskugga“</w:t>
      </w:r>
      <w:proofErr w:type="gramEnd"/>
      <w:r w:rsidR="00311AE2" w:rsidRPr="00162B99">
        <w:rPr>
          <w:lang w:val="sv-SE"/>
        </w:rPr>
        <w:t>om</w:t>
      </w:r>
      <w:proofErr w:type="spellEnd"/>
      <w:r w:rsidR="009B375B" w:rsidRPr="00162B99">
        <w:rPr>
          <w:lang w:val="sv-SE"/>
        </w:rPr>
        <w:t xml:space="preserve"> bollen spelas utmed marken. Om bollhållaren däremot passar bollen i luften kan en medspelare vara spelbar även om han eller hon finns bakom en motspelare. Ett lag som alltid har flera spelbara spelare är mycket svårt att försvara sig mot.</w:t>
      </w:r>
    </w:p>
    <w:p w:rsidR="0022426F" w:rsidRPr="00162B99" w:rsidRDefault="0022426F" w:rsidP="00C71722">
      <w:pPr>
        <w:rPr>
          <w:lang w:val="sv-SE"/>
        </w:rPr>
      </w:pPr>
    </w:p>
    <w:p w:rsidR="0022426F" w:rsidRPr="00162B99" w:rsidRDefault="0022426F" w:rsidP="00C71722">
      <w:pPr>
        <w:rPr>
          <w:lang w:val="sv-SE"/>
        </w:rPr>
      </w:pPr>
    </w:p>
    <w:p w:rsidR="0022426F" w:rsidRPr="00162B99" w:rsidRDefault="0022426F" w:rsidP="00C71722">
      <w:pPr>
        <w:rPr>
          <w:lang w:val="sv-SE"/>
        </w:rPr>
      </w:pPr>
    </w:p>
    <w:p w:rsidR="0022426F" w:rsidRPr="00162B99" w:rsidRDefault="0022426F" w:rsidP="00C71722">
      <w:pPr>
        <w:rPr>
          <w:lang w:val="sv-SE"/>
        </w:rPr>
      </w:pPr>
    </w:p>
    <w:p w:rsidR="00AD56B7" w:rsidRPr="00162B99" w:rsidRDefault="00AD56B7" w:rsidP="00C71722">
      <w:pPr>
        <w:rPr>
          <w:lang w:val="sv-SE"/>
        </w:rPr>
      </w:pPr>
    </w:p>
    <w:p w:rsidR="00AD56B7" w:rsidRPr="00162B99" w:rsidRDefault="00AD56B7" w:rsidP="00C71722">
      <w:pPr>
        <w:rPr>
          <w:lang w:val="sv-SE"/>
        </w:rPr>
      </w:pPr>
      <w:r w:rsidRPr="00162B99">
        <w:rPr>
          <w:lang w:val="sv-SE"/>
        </w:rPr>
        <w:t xml:space="preserve">Spelbar </w:t>
      </w:r>
      <w:r w:rsidRPr="00162B99">
        <w:rPr>
          <w:lang w:val="sv-SE"/>
        </w:rPr>
        <w:tab/>
      </w:r>
      <w:r w:rsidRPr="00162B99">
        <w:rPr>
          <w:lang w:val="sv-SE"/>
        </w:rPr>
        <w:tab/>
      </w:r>
      <w:r w:rsidRPr="00162B99">
        <w:rPr>
          <w:lang w:val="sv-SE"/>
        </w:rPr>
        <w:tab/>
      </w:r>
      <w:r w:rsidRPr="00162B99">
        <w:rPr>
          <w:lang w:val="sv-SE"/>
        </w:rPr>
        <w:tab/>
      </w:r>
      <w:r w:rsidRPr="00162B99">
        <w:rPr>
          <w:lang w:val="sv-SE"/>
        </w:rPr>
        <w:tab/>
      </w:r>
      <w:r w:rsidRPr="00162B99">
        <w:rPr>
          <w:lang w:val="sv-SE"/>
        </w:rPr>
        <w:tab/>
      </w:r>
      <w:r w:rsidRPr="00162B99">
        <w:rPr>
          <w:lang w:val="sv-SE"/>
        </w:rPr>
        <w:tab/>
        <w:t>Ej spelbar</w:t>
      </w:r>
    </w:p>
    <w:p w:rsidR="00AD56B7" w:rsidRPr="00162B99" w:rsidRDefault="00AD56B7" w:rsidP="00C71722">
      <w:pPr>
        <w:rPr>
          <w:lang w:val="sv-SE"/>
        </w:rPr>
      </w:pPr>
      <w:r w:rsidRPr="00162B99">
        <w:rPr>
          <w:noProof/>
          <w:lang w:val="sv-SE"/>
        </w:rPr>
        <w:drawing>
          <wp:anchor distT="0" distB="0" distL="114300" distR="114300" simplePos="0" relativeHeight="251660288" behindDoc="0" locked="0" layoutInCell="1" allowOverlap="1" wp14:anchorId="0F241F6C">
            <wp:simplePos x="0" y="0"/>
            <wp:positionH relativeFrom="column">
              <wp:posOffset>3331210</wp:posOffset>
            </wp:positionH>
            <wp:positionV relativeFrom="paragraph">
              <wp:posOffset>147955</wp:posOffset>
            </wp:positionV>
            <wp:extent cx="3200400" cy="2453640"/>
            <wp:effectExtent l="0" t="0" r="0" b="3810"/>
            <wp:wrapThrough wrapText="bothSides">
              <wp:wrapPolygon edited="0">
                <wp:start x="0" y="0"/>
                <wp:lineTo x="0" y="21466"/>
                <wp:lineTo x="21471" y="21466"/>
                <wp:lineTo x="21471" y="0"/>
                <wp:lineTo x="0" y="0"/>
              </wp:wrapPolygon>
            </wp:wrapThrough>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0400" cy="2453640"/>
                    </a:xfrm>
                    <a:prstGeom prst="rect">
                      <a:avLst/>
                    </a:prstGeom>
                  </pic:spPr>
                </pic:pic>
              </a:graphicData>
            </a:graphic>
            <wp14:sizeRelH relativeFrom="page">
              <wp14:pctWidth>0</wp14:pctWidth>
            </wp14:sizeRelH>
            <wp14:sizeRelV relativeFrom="page">
              <wp14:pctHeight>0</wp14:pctHeight>
            </wp14:sizeRelV>
          </wp:anchor>
        </w:drawing>
      </w:r>
    </w:p>
    <w:p w:rsidR="0022426F" w:rsidRPr="00162B99" w:rsidRDefault="00AD56B7" w:rsidP="00C71722">
      <w:pPr>
        <w:rPr>
          <w:lang w:val="sv-SE"/>
        </w:rPr>
      </w:pPr>
      <w:r w:rsidRPr="00162B99">
        <w:rPr>
          <w:noProof/>
          <w:lang w:val="sv-SE"/>
        </w:rPr>
        <w:drawing>
          <wp:inline distT="0" distB="0" distL="0" distR="0" wp14:anchorId="181DCCE4" wp14:editId="4A4A185A">
            <wp:extent cx="3181350" cy="2467708"/>
            <wp:effectExtent l="0" t="0" r="0" b="889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9704" cy="2481945"/>
                    </a:xfrm>
                    <a:prstGeom prst="rect">
                      <a:avLst/>
                    </a:prstGeom>
                  </pic:spPr>
                </pic:pic>
              </a:graphicData>
            </a:graphic>
          </wp:inline>
        </w:drawing>
      </w:r>
    </w:p>
    <w:p w:rsidR="0022426F" w:rsidRPr="00162B99" w:rsidRDefault="0022426F" w:rsidP="00C71722">
      <w:pPr>
        <w:rPr>
          <w:lang w:val="sv-SE"/>
        </w:rPr>
      </w:pPr>
    </w:p>
    <w:p w:rsidR="00AD56B7" w:rsidRPr="00162B99" w:rsidRDefault="00311AE2" w:rsidP="00C71722">
      <w:pPr>
        <w:rPr>
          <w:lang w:val="sv-SE"/>
        </w:rPr>
      </w:pPr>
      <w:r w:rsidRPr="00162B99">
        <w:rPr>
          <w:lang w:val="sv-SE"/>
        </w:rPr>
        <w:t>Teckenförklaring</w:t>
      </w:r>
      <w:r w:rsidR="00AD56B7" w:rsidRPr="00162B99">
        <w:rPr>
          <w:lang w:val="sv-SE"/>
        </w:rPr>
        <w:t>:</w:t>
      </w:r>
    </w:p>
    <w:p w:rsidR="00AD56B7" w:rsidRPr="00162B99" w:rsidRDefault="00AD56B7" w:rsidP="00C71722">
      <w:pPr>
        <w:rPr>
          <w:lang w:val="sv-SE"/>
        </w:rPr>
      </w:pPr>
    </w:p>
    <w:p w:rsidR="00AD56B7" w:rsidRPr="00162B99" w:rsidRDefault="00AD56B7" w:rsidP="00C71722">
      <w:pPr>
        <w:rPr>
          <w:lang w:val="sv-SE"/>
        </w:rPr>
      </w:pPr>
      <w:r w:rsidRPr="00162B99">
        <w:rPr>
          <w:noProof/>
          <w:lang w:val="sv-SE"/>
        </w:rPr>
        <w:drawing>
          <wp:inline distT="0" distB="0" distL="0" distR="0" wp14:anchorId="575865EC" wp14:editId="54E04B8C">
            <wp:extent cx="1009650" cy="417030"/>
            <wp:effectExtent l="0" t="0" r="0" b="254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27276" cy="424310"/>
                    </a:xfrm>
                    <a:prstGeom prst="rect">
                      <a:avLst/>
                    </a:prstGeom>
                  </pic:spPr>
                </pic:pic>
              </a:graphicData>
            </a:graphic>
          </wp:inline>
        </w:drawing>
      </w:r>
    </w:p>
    <w:p w:rsidR="00AD56B7" w:rsidRPr="00162B99" w:rsidRDefault="00AD56B7" w:rsidP="00C71722">
      <w:pPr>
        <w:rPr>
          <w:lang w:val="sv-SE"/>
        </w:rPr>
      </w:pPr>
      <w:r w:rsidRPr="00162B99">
        <w:rPr>
          <w:noProof/>
          <w:lang w:val="sv-SE"/>
        </w:rPr>
        <w:drawing>
          <wp:inline distT="0" distB="0" distL="0" distR="0" wp14:anchorId="785C5DDF" wp14:editId="73D0EA6A">
            <wp:extent cx="1343378" cy="431800"/>
            <wp:effectExtent l="0" t="0" r="9525" b="635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64733" cy="438664"/>
                    </a:xfrm>
                    <a:prstGeom prst="rect">
                      <a:avLst/>
                    </a:prstGeom>
                  </pic:spPr>
                </pic:pic>
              </a:graphicData>
            </a:graphic>
          </wp:inline>
        </w:drawing>
      </w:r>
    </w:p>
    <w:p w:rsidR="00AD56B7" w:rsidRPr="00162B99" w:rsidRDefault="00AD56B7" w:rsidP="00C71722">
      <w:pPr>
        <w:rPr>
          <w:lang w:val="sv-SE"/>
        </w:rPr>
      </w:pPr>
      <w:r w:rsidRPr="00162B99">
        <w:rPr>
          <w:noProof/>
          <w:lang w:val="sv-SE"/>
        </w:rPr>
        <w:drawing>
          <wp:inline distT="0" distB="0" distL="0" distR="0" wp14:anchorId="51F92C7C" wp14:editId="492F5F85">
            <wp:extent cx="1244600" cy="402509"/>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85407" cy="415706"/>
                    </a:xfrm>
                    <a:prstGeom prst="rect">
                      <a:avLst/>
                    </a:prstGeom>
                  </pic:spPr>
                </pic:pic>
              </a:graphicData>
            </a:graphic>
          </wp:inline>
        </w:drawing>
      </w:r>
    </w:p>
    <w:p w:rsidR="00AD56B7" w:rsidRPr="00162B99" w:rsidRDefault="00AD56B7" w:rsidP="00C71722">
      <w:pPr>
        <w:rPr>
          <w:lang w:val="sv-SE"/>
        </w:rPr>
      </w:pPr>
      <w:r w:rsidRPr="00162B99">
        <w:rPr>
          <w:noProof/>
          <w:lang w:val="sv-SE"/>
        </w:rPr>
        <w:drawing>
          <wp:inline distT="0" distB="0" distL="0" distR="0" wp14:anchorId="3ED73F83" wp14:editId="07930BF3">
            <wp:extent cx="1130300" cy="414989"/>
            <wp:effectExtent l="0" t="0" r="0" b="444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51911" cy="422923"/>
                    </a:xfrm>
                    <a:prstGeom prst="rect">
                      <a:avLst/>
                    </a:prstGeom>
                  </pic:spPr>
                </pic:pic>
              </a:graphicData>
            </a:graphic>
          </wp:inline>
        </w:drawing>
      </w:r>
    </w:p>
    <w:p w:rsidR="00F22F4D" w:rsidRPr="00162B99" w:rsidRDefault="00F22F4D" w:rsidP="00C71722">
      <w:pPr>
        <w:rPr>
          <w:lang w:val="sv-SE"/>
        </w:rPr>
      </w:pPr>
      <w:r w:rsidRPr="00162B99">
        <w:rPr>
          <w:b/>
          <w:bCs/>
          <w:sz w:val="32"/>
          <w:szCs w:val="32"/>
          <w:lang w:val="sv-SE"/>
        </w:rPr>
        <w:lastRenderedPageBreak/>
        <w:t>Spelavstånd</w:t>
      </w:r>
    </w:p>
    <w:p w:rsidR="00F22F4D" w:rsidRPr="00162B99" w:rsidRDefault="00F22F4D" w:rsidP="00C71722">
      <w:pPr>
        <w:rPr>
          <w:lang w:val="sv-SE"/>
        </w:rPr>
      </w:pPr>
    </w:p>
    <w:p w:rsidR="00162B99" w:rsidRPr="00162B99" w:rsidRDefault="00162B99" w:rsidP="00C71722">
      <w:pPr>
        <w:rPr>
          <w:lang w:val="sv-SE"/>
        </w:rPr>
      </w:pPr>
      <w:r w:rsidRPr="00162B99">
        <w:rPr>
          <w:noProof/>
          <w:lang w:val="sv-SE"/>
        </w:rPr>
        <w:drawing>
          <wp:anchor distT="0" distB="0" distL="114300" distR="114300" simplePos="0" relativeHeight="251661312" behindDoc="0" locked="0" layoutInCell="1" allowOverlap="1" wp14:anchorId="1D541E39">
            <wp:simplePos x="0" y="0"/>
            <wp:positionH relativeFrom="column">
              <wp:posOffset>2213610</wp:posOffset>
            </wp:positionH>
            <wp:positionV relativeFrom="paragraph">
              <wp:posOffset>8255</wp:posOffset>
            </wp:positionV>
            <wp:extent cx="3821034" cy="2622550"/>
            <wp:effectExtent l="0" t="0" r="8255" b="6350"/>
            <wp:wrapThrough wrapText="bothSides">
              <wp:wrapPolygon edited="0">
                <wp:start x="0" y="0"/>
                <wp:lineTo x="0" y="21495"/>
                <wp:lineTo x="21539" y="21495"/>
                <wp:lineTo x="21539" y="0"/>
                <wp:lineTo x="0" y="0"/>
              </wp:wrapPolygon>
            </wp:wrapThrough>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1034" cy="2622550"/>
                    </a:xfrm>
                    <a:prstGeom prst="rect">
                      <a:avLst/>
                    </a:prstGeom>
                  </pic:spPr>
                </pic:pic>
              </a:graphicData>
            </a:graphic>
          </wp:anchor>
        </w:drawing>
      </w:r>
      <w:r w:rsidR="00F22F4D" w:rsidRPr="00162B99">
        <w:rPr>
          <w:lang w:val="sv-SE"/>
        </w:rPr>
        <w:t xml:space="preserve">Med spelavstånd menas avståndet mellan bollhållaren och medspelarna. Ett bra spelavstånd är </w:t>
      </w:r>
      <w:r w:rsidR="005D1CEA" w:rsidRPr="00162B99">
        <w:rPr>
          <w:lang w:val="sv-SE"/>
        </w:rPr>
        <w:t>situations anpassat</w:t>
      </w:r>
      <w:r w:rsidR="00F22F4D" w:rsidRPr="00162B99">
        <w:rPr>
          <w:lang w:val="sv-SE"/>
        </w:rPr>
        <w:t xml:space="preserve"> – varierar från situation till situation. Om avståndet är för kort kan motspelaren som pressar bollhållaren även hinna störa medspelaren när denne får bollen. Vid för långt spelavstånd </w:t>
      </w:r>
      <w:r w:rsidRPr="00162B99">
        <w:rPr>
          <w:lang w:val="sv-SE"/>
        </w:rPr>
        <w:t>kan det finnas risk för att en motspelare bryter passningen innan den når fram till medspelaren. Det blir svårt för motståndarna att försvara sig om laget har spelare på olika avstånd från bollhållaren.</w:t>
      </w:r>
    </w:p>
    <w:p w:rsidR="00162B99" w:rsidRPr="00162B99" w:rsidRDefault="00162B99" w:rsidP="00C71722">
      <w:pPr>
        <w:rPr>
          <w:lang w:val="sv-SE"/>
        </w:rPr>
      </w:pPr>
    </w:p>
    <w:p w:rsidR="00162B99" w:rsidRPr="00162B99" w:rsidRDefault="00162B99" w:rsidP="00C71722">
      <w:pPr>
        <w:rPr>
          <w:lang w:val="sv-SE"/>
        </w:rPr>
      </w:pPr>
    </w:p>
    <w:p w:rsidR="005D1CEA" w:rsidRDefault="005D1CEA" w:rsidP="00C71722">
      <w:pPr>
        <w:rPr>
          <w:lang w:val="sv-SE"/>
        </w:rPr>
      </w:pPr>
    </w:p>
    <w:p w:rsidR="005D1CEA" w:rsidRDefault="005D1CEA" w:rsidP="00C71722">
      <w:pPr>
        <w:rPr>
          <w:lang w:val="sv-SE"/>
        </w:rPr>
      </w:pPr>
    </w:p>
    <w:p w:rsidR="005D1CEA" w:rsidRDefault="00162B99" w:rsidP="005D1CEA">
      <w:pPr>
        <w:ind w:left="4956" w:firstLine="708"/>
        <w:rPr>
          <w:lang w:val="sv-SE"/>
        </w:rPr>
      </w:pPr>
      <w:r w:rsidRPr="00162B99">
        <w:rPr>
          <w:lang w:val="sv-SE"/>
        </w:rPr>
        <w:t xml:space="preserve">Olika spelavstånd </w:t>
      </w:r>
      <w:r w:rsidR="00AD56B7" w:rsidRPr="00162B99">
        <w:rPr>
          <w:lang w:val="sv-SE"/>
        </w:rPr>
        <w:tab/>
      </w:r>
      <w:r w:rsidR="00AD56B7" w:rsidRPr="00162B99">
        <w:rPr>
          <w:lang w:val="sv-SE"/>
        </w:rPr>
        <w:tab/>
      </w:r>
      <w:r w:rsidR="00AD56B7" w:rsidRPr="00162B99">
        <w:rPr>
          <w:lang w:val="sv-SE"/>
        </w:rPr>
        <w:tab/>
      </w:r>
      <w:r w:rsidR="00AD56B7" w:rsidRPr="00162B99">
        <w:rPr>
          <w:lang w:val="sv-SE"/>
        </w:rPr>
        <w:tab/>
      </w:r>
      <w:r w:rsidR="00AD56B7" w:rsidRPr="00162B99">
        <w:rPr>
          <w:lang w:val="sv-SE"/>
        </w:rPr>
        <w:tab/>
      </w:r>
      <w:r w:rsidR="00AD56B7" w:rsidRPr="00162B99">
        <w:rPr>
          <w:lang w:val="sv-SE"/>
        </w:rPr>
        <w:tab/>
      </w:r>
    </w:p>
    <w:p w:rsidR="005D1CEA" w:rsidRDefault="005D1CEA" w:rsidP="00C71722">
      <w:pPr>
        <w:rPr>
          <w:lang w:val="sv-SE"/>
        </w:rPr>
      </w:pPr>
    </w:p>
    <w:p w:rsidR="005D1CEA" w:rsidRDefault="00CE2B9B" w:rsidP="00C71722">
      <w:pPr>
        <w:rPr>
          <w:lang w:val="sv-SE"/>
        </w:rPr>
      </w:pPr>
      <w:r>
        <w:rPr>
          <w:b/>
          <w:bCs/>
          <w:sz w:val="32"/>
          <w:szCs w:val="32"/>
          <w:lang w:val="sv-SE"/>
        </w:rPr>
        <w:t>Spelbredd</w:t>
      </w:r>
    </w:p>
    <w:p w:rsidR="00CE2B9B" w:rsidRDefault="00CE2B9B" w:rsidP="00C71722">
      <w:pPr>
        <w:rPr>
          <w:lang w:val="sv-SE"/>
        </w:rPr>
      </w:pPr>
    </w:p>
    <w:p w:rsidR="00CE2B9B" w:rsidRPr="00CE2B9B" w:rsidRDefault="004E5728" w:rsidP="00C71722">
      <w:pPr>
        <w:rPr>
          <w:lang w:val="sv-SE"/>
        </w:rPr>
      </w:pPr>
      <w:r w:rsidRPr="004E5728">
        <w:rPr>
          <w:noProof/>
          <w:lang w:val="sv-SE"/>
        </w:rPr>
        <w:drawing>
          <wp:anchor distT="0" distB="0" distL="114300" distR="114300" simplePos="0" relativeHeight="251662336" behindDoc="0" locked="0" layoutInCell="1" allowOverlap="1" wp14:anchorId="3F43EE30">
            <wp:simplePos x="0" y="0"/>
            <wp:positionH relativeFrom="margin">
              <wp:align>right</wp:align>
            </wp:positionH>
            <wp:positionV relativeFrom="paragraph">
              <wp:posOffset>3175</wp:posOffset>
            </wp:positionV>
            <wp:extent cx="3887470" cy="2813050"/>
            <wp:effectExtent l="0" t="0" r="0" b="6350"/>
            <wp:wrapThrough wrapText="bothSides">
              <wp:wrapPolygon edited="0">
                <wp:start x="0" y="0"/>
                <wp:lineTo x="0" y="21502"/>
                <wp:lineTo x="21487" y="21502"/>
                <wp:lineTo x="21487" y="0"/>
                <wp:lineTo x="0" y="0"/>
              </wp:wrapPolygon>
            </wp:wrapThrough>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87470" cy="2813050"/>
                    </a:xfrm>
                    <a:prstGeom prst="rect">
                      <a:avLst/>
                    </a:prstGeom>
                  </pic:spPr>
                </pic:pic>
              </a:graphicData>
            </a:graphic>
            <wp14:sizeRelH relativeFrom="page">
              <wp14:pctWidth>0</wp14:pctWidth>
            </wp14:sizeRelH>
            <wp14:sizeRelV relativeFrom="page">
              <wp14:pctHeight>0</wp14:pctHeight>
            </wp14:sizeRelV>
          </wp:anchor>
        </w:drawing>
      </w:r>
      <w:r w:rsidR="00CE2B9B">
        <w:rPr>
          <w:lang w:val="sv-SE"/>
        </w:rPr>
        <w:t xml:space="preserve">När laget har bra spelbredd utnyttjar man spelytans bredd maximalt vilket drar isär motståndarnas  </w:t>
      </w:r>
    </w:p>
    <w:p w:rsidR="00AD56B7" w:rsidRDefault="00CE2B9B" w:rsidP="00C71722">
      <w:pPr>
        <w:rPr>
          <w:lang w:val="sv-SE"/>
        </w:rPr>
      </w:pPr>
      <w:r>
        <w:rPr>
          <w:lang w:val="sv-SE"/>
        </w:rPr>
        <w:t xml:space="preserve">Försvar i sidled. Det kan skapa fria spelytor centralt mellan motspelarna som tvingas </w:t>
      </w:r>
      <w:r w:rsidR="004E5728">
        <w:rPr>
          <w:lang w:val="sv-SE"/>
        </w:rPr>
        <w:t>försvara ett större område. Med optimal spelbredd kan laget också vända spelet och anfalla på kanterna.</w:t>
      </w:r>
    </w:p>
    <w:p w:rsidR="004E5728" w:rsidRDefault="004E5728" w:rsidP="00C71722">
      <w:pPr>
        <w:rPr>
          <w:lang w:val="sv-SE"/>
        </w:rPr>
      </w:pPr>
    </w:p>
    <w:p w:rsidR="004E5728" w:rsidRDefault="004E5728" w:rsidP="00C71722">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4E5728" w:rsidP="004E5728">
      <w:pPr>
        <w:rPr>
          <w:lang w:val="sv-SE"/>
        </w:rPr>
      </w:pPr>
    </w:p>
    <w:p w:rsidR="004E5728" w:rsidRPr="004E5728" w:rsidRDefault="008D1D8C" w:rsidP="008D1D8C">
      <w:pPr>
        <w:tabs>
          <w:tab w:val="left" w:pos="5590"/>
        </w:tabs>
        <w:rPr>
          <w:lang w:val="sv-SE"/>
        </w:rPr>
      </w:pPr>
      <w:r>
        <w:rPr>
          <w:lang w:val="sv-SE"/>
        </w:rPr>
        <w:tab/>
        <w:t xml:space="preserve">         Spelbredd</w:t>
      </w:r>
    </w:p>
    <w:p w:rsidR="004E5728" w:rsidRPr="004E5728" w:rsidRDefault="008D1D8C" w:rsidP="004E5728">
      <w:pPr>
        <w:rPr>
          <w:lang w:val="sv-SE"/>
        </w:rPr>
      </w:pP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p>
    <w:p w:rsidR="004E5728" w:rsidRDefault="004E5728" w:rsidP="004E5728">
      <w:pPr>
        <w:rPr>
          <w:lang w:val="sv-SE"/>
        </w:rPr>
      </w:pPr>
    </w:p>
    <w:p w:rsidR="004E5728" w:rsidRDefault="004E5728" w:rsidP="004E5728">
      <w:pPr>
        <w:rPr>
          <w:lang w:val="sv-SE"/>
        </w:rPr>
      </w:pPr>
    </w:p>
    <w:p w:rsidR="004E5728" w:rsidRDefault="004E5728" w:rsidP="004E5728">
      <w:pPr>
        <w:rPr>
          <w:lang w:val="sv-SE"/>
        </w:rPr>
      </w:pPr>
    </w:p>
    <w:p w:rsidR="004E5728" w:rsidRDefault="004E5728" w:rsidP="004E5728">
      <w:pPr>
        <w:rPr>
          <w:lang w:val="sv-SE"/>
        </w:rPr>
      </w:pPr>
      <w:r>
        <w:rPr>
          <w:b/>
          <w:bCs/>
          <w:sz w:val="32"/>
          <w:szCs w:val="32"/>
          <w:lang w:val="sv-SE"/>
        </w:rPr>
        <w:t>Speldjup</w:t>
      </w:r>
    </w:p>
    <w:p w:rsidR="004E5728" w:rsidRDefault="008D1D8C" w:rsidP="004E5728">
      <w:pPr>
        <w:rPr>
          <w:lang w:val="sv-SE"/>
        </w:rPr>
      </w:pPr>
      <w:r w:rsidRPr="008D1D8C">
        <w:rPr>
          <w:noProof/>
          <w:lang w:val="sv-SE"/>
        </w:rPr>
        <w:drawing>
          <wp:anchor distT="0" distB="0" distL="114300" distR="114300" simplePos="0" relativeHeight="251663360" behindDoc="0" locked="0" layoutInCell="1" allowOverlap="1" wp14:anchorId="4794A70C">
            <wp:simplePos x="0" y="0"/>
            <wp:positionH relativeFrom="column">
              <wp:posOffset>2245360</wp:posOffset>
            </wp:positionH>
            <wp:positionV relativeFrom="paragraph">
              <wp:posOffset>134620</wp:posOffset>
            </wp:positionV>
            <wp:extent cx="3789680" cy="2904490"/>
            <wp:effectExtent l="0" t="0" r="1270" b="0"/>
            <wp:wrapThrough wrapText="bothSides">
              <wp:wrapPolygon edited="0">
                <wp:start x="0" y="0"/>
                <wp:lineTo x="0" y="21392"/>
                <wp:lineTo x="21499" y="21392"/>
                <wp:lineTo x="21499" y="0"/>
                <wp:lineTo x="0" y="0"/>
              </wp:wrapPolygon>
            </wp:wrapThrough>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9680" cy="2904490"/>
                    </a:xfrm>
                    <a:prstGeom prst="rect">
                      <a:avLst/>
                    </a:prstGeom>
                  </pic:spPr>
                </pic:pic>
              </a:graphicData>
            </a:graphic>
            <wp14:sizeRelH relativeFrom="margin">
              <wp14:pctWidth>0</wp14:pctWidth>
            </wp14:sizeRelH>
            <wp14:sizeRelV relativeFrom="margin">
              <wp14:pctHeight>0</wp14:pctHeight>
            </wp14:sizeRelV>
          </wp:anchor>
        </w:drawing>
      </w:r>
    </w:p>
    <w:p w:rsidR="008D1D8C" w:rsidRDefault="004E5728" w:rsidP="004E5728">
      <w:pPr>
        <w:rPr>
          <w:lang w:val="sv-SE"/>
        </w:rPr>
      </w:pPr>
      <w:r>
        <w:rPr>
          <w:lang w:val="sv-SE"/>
        </w:rPr>
        <w:t xml:space="preserve">Speldjup innebär att medspelarna skapar förutsättningar för bollhållaren att spela bollen framåt och bakåt. Fotbollens grundidé är att göra mål, och därför </w:t>
      </w:r>
      <w:r w:rsidR="008D1D8C">
        <w:rPr>
          <w:lang w:val="sv-SE"/>
        </w:rPr>
        <w:t xml:space="preserve">är speldjup framåt det allra viktigaste. När bollhållaren är felvänd kan en passning bakåt ge laget andra möjligheter att anfalla, </w:t>
      </w:r>
      <w:proofErr w:type="gramStart"/>
      <w:r w:rsidR="008D1D8C">
        <w:rPr>
          <w:lang w:val="sv-SE"/>
        </w:rPr>
        <w:t>t ex</w:t>
      </w:r>
      <w:proofErr w:type="gramEnd"/>
      <w:r w:rsidR="008D1D8C">
        <w:rPr>
          <w:lang w:val="sv-SE"/>
        </w:rPr>
        <w:t xml:space="preserve"> vända spelet mot en kant.</w:t>
      </w:r>
    </w:p>
    <w:p w:rsidR="008D1D8C" w:rsidRDefault="008D1D8C" w:rsidP="004E5728">
      <w:pPr>
        <w:rPr>
          <w:lang w:val="sv-SE"/>
        </w:rPr>
      </w:pPr>
    </w:p>
    <w:p w:rsidR="004E5728" w:rsidRPr="004E5728" w:rsidRDefault="004E5728" w:rsidP="004E5728">
      <w:pPr>
        <w:rPr>
          <w:lang w:val="sv-SE"/>
        </w:rPr>
      </w:pPr>
      <w:r>
        <w:rPr>
          <w:lang w:val="sv-SE"/>
        </w:rPr>
        <w:t xml:space="preserve"> </w:t>
      </w:r>
      <w:bookmarkStart w:id="0" w:name="_GoBack"/>
      <w:bookmarkEnd w:id="0"/>
    </w:p>
    <w:sectPr w:rsidR="004E5728" w:rsidRPr="004E5728" w:rsidSect="005760D0">
      <w:headerReference w:type="default" r:id="rId18"/>
      <w:headerReference w:type="first" r:id="rId19"/>
      <w:footerReference w:type="first" r:id="rId20"/>
      <w:type w:val="continuous"/>
      <w:pgSz w:w="11906" w:h="16838"/>
      <w:pgMar w:top="2863" w:right="1134" w:bottom="1134" w:left="1134"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9A2" w:rsidRDefault="004609A2">
      <w:r>
        <w:separator/>
      </w:r>
    </w:p>
  </w:endnote>
  <w:endnote w:type="continuationSeparator" w:id="0">
    <w:p w:rsidR="004609A2" w:rsidRDefault="0046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o Sans Pro">
    <w:charset w:val="00"/>
    <w:family w:val="auto"/>
    <w:pitch w:val="variable"/>
    <w:sig w:usb0="A00000AF" w:usb1="5000205B" w:usb2="00000000" w:usb3="00000000" w:csb0="0000009B" w:csb1="00000000"/>
  </w:font>
  <w:font w:name="Verdana">
    <w:panose1 w:val="020B0604030504040204"/>
    <w:charset w:val="00"/>
    <w:family w:val="swiss"/>
    <w:pitch w:val="variable"/>
    <w:sig w:usb0="A00006FF" w:usb1="4000205B" w:usb2="0000001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62419A" w:rsidP="000A721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9A2" w:rsidRDefault="004609A2">
      <w:r>
        <w:separator/>
      </w:r>
    </w:p>
  </w:footnote>
  <w:footnote w:type="continuationSeparator" w:id="0">
    <w:p w:rsidR="004609A2" w:rsidRDefault="00460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62419A">
    <w:pPr>
      <w:jc w:val="center"/>
    </w:pPr>
  </w:p>
  <w:p w:rsidR="0062419A" w:rsidRDefault="00F10DD9">
    <w:pPr>
      <w:rPr>
        <w:rFonts w:ascii="Verdana" w:hAnsi="Verdana"/>
        <w:sz w:val="14"/>
      </w:rPr>
    </w:pPr>
    <w:r>
      <w:rPr>
        <w:noProof/>
      </w:rPr>
      <w:drawing>
        <wp:inline distT="0" distB="0" distL="0" distR="0">
          <wp:extent cx="1352550" cy="13525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62419A" w:rsidRDefault="0062419A">
    <w:pPr>
      <w:rPr>
        <w:rFonts w:ascii="Verdana" w:hAnsi="Verdana"/>
        <w:sz w:val="14"/>
      </w:rPr>
    </w:pPr>
  </w:p>
  <w:p w:rsidR="0062419A" w:rsidRDefault="0062419A">
    <w:pPr>
      <w:jc w:val="center"/>
      <w:rPr>
        <w:rFonts w:ascii="Verdana" w:hAnsi="Verdana"/>
        <w:sz w:val="14"/>
      </w:rPr>
    </w:pPr>
  </w:p>
  <w:p w:rsidR="0062419A" w:rsidRDefault="0062419A" w:rsidP="00F24BFA">
    <w:pPr>
      <w:rPr>
        <w:rFonts w:ascii="Verdana" w:hAnsi="Verdana"/>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C71722" w:rsidP="007027D2">
    <w:r>
      <w:rPr>
        <w:noProof/>
      </w:rPr>
      <w:drawing>
        <wp:inline distT="0" distB="0" distL="0" distR="0">
          <wp:extent cx="1428750" cy="14287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62419A" w:rsidRDefault="0062419A">
    <w:pPr>
      <w:rPr>
        <w:rFonts w:ascii="Verdana" w:hAnsi="Verdana"/>
        <w:sz w:val="14"/>
      </w:rPr>
    </w:pPr>
  </w:p>
  <w:p w:rsidR="0062419A" w:rsidRDefault="0062419A">
    <w:pPr>
      <w:rPr>
        <w:rFonts w:ascii="Verdana" w:hAnsi="Verdana"/>
        <w:sz w:val="14"/>
      </w:rPr>
    </w:pPr>
  </w:p>
  <w:p w:rsidR="0062419A" w:rsidRDefault="0062419A">
    <w:pPr>
      <w:jc w:val="center"/>
      <w:rPr>
        <w:rFonts w:ascii="Verdana" w:hAnsi="Verdana"/>
        <w:sz w:val="14"/>
      </w:rPr>
    </w:pPr>
    <w:r>
      <w:rPr>
        <w:rFonts w:ascii="Verdana" w:hAnsi="Verdana"/>
        <w:sz w:val="14"/>
      </w:rPr>
      <w:t xml:space="preserve"> </w:t>
    </w:r>
  </w:p>
  <w:p w:rsidR="0062419A" w:rsidRDefault="0062419A">
    <w:pPr>
      <w:jc w:val="center"/>
      <w:rPr>
        <w:rFonts w:ascii="Verdana" w:hAnsi="Verdana"/>
        <w:sz w:val="14"/>
      </w:rPr>
    </w:pPr>
  </w:p>
  <w:p w:rsidR="0062419A" w:rsidRDefault="0062419A" w:rsidP="000A7210">
    <w:pPr>
      <w:spacing w:line="200" w:lineRule="exact"/>
      <w:rPr>
        <w:rFonts w:ascii="Verdana" w:hAnsi="Verdana"/>
        <w:sz w:val="14"/>
      </w:rPr>
    </w:pPr>
  </w:p>
  <w:p w:rsidR="0062419A" w:rsidRDefault="0062419A">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0E0C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5AB19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98041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38E495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C8C0F0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1A30D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7F6D9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5488F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2704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8C26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3B8BFA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C45ED2"/>
    <w:multiLevelType w:val="hybridMultilevel"/>
    <w:tmpl w:val="3884B3A2"/>
    <w:lvl w:ilvl="0" w:tplc="BC104846">
      <w:start w:val="1"/>
      <w:numFmt w:val="bullet"/>
      <w:lvlText w:val=""/>
      <w:lvlJc w:val="left"/>
      <w:pPr>
        <w:tabs>
          <w:tab w:val="num" w:pos="284"/>
        </w:tabs>
        <w:ind w:left="284" w:hanging="284"/>
      </w:pPr>
      <w:rPr>
        <w:rFonts w:ascii="Symbol" w:hAnsi="Symbol" w:hint="default"/>
        <w:color w:val="006600"/>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C57A89"/>
    <w:multiLevelType w:val="hybridMultilevel"/>
    <w:tmpl w:val="5922D46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rawingGridVerticalSpacing w:val="136"/>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22"/>
    <w:rsid w:val="00026341"/>
    <w:rsid w:val="000571CB"/>
    <w:rsid w:val="000620CA"/>
    <w:rsid w:val="0006335E"/>
    <w:rsid w:val="0008251A"/>
    <w:rsid w:val="00092C8D"/>
    <w:rsid w:val="000A0C72"/>
    <w:rsid w:val="000A7210"/>
    <w:rsid w:val="000B2968"/>
    <w:rsid w:val="000B64A2"/>
    <w:rsid w:val="000B6B28"/>
    <w:rsid w:val="000C51C9"/>
    <w:rsid w:val="000D184A"/>
    <w:rsid w:val="000D1C8D"/>
    <w:rsid w:val="000F2F5A"/>
    <w:rsid w:val="00101A25"/>
    <w:rsid w:val="0010766C"/>
    <w:rsid w:val="00117365"/>
    <w:rsid w:val="0012300F"/>
    <w:rsid w:val="00131095"/>
    <w:rsid w:val="00162B99"/>
    <w:rsid w:val="001678FA"/>
    <w:rsid w:val="00187254"/>
    <w:rsid w:val="00190011"/>
    <w:rsid w:val="001961DC"/>
    <w:rsid w:val="00197778"/>
    <w:rsid w:val="00197CC3"/>
    <w:rsid w:val="001B4C1D"/>
    <w:rsid w:val="001F35E9"/>
    <w:rsid w:val="0020777A"/>
    <w:rsid w:val="0021047D"/>
    <w:rsid w:val="0022426F"/>
    <w:rsid w:val="00224E29"/>
    <w:rsid w:val="00236DD9"/>
    <w:rsid w:val="00245A36"/>
    <w:rsid w:val="002556DF"/>
    <w:rsid w:val="002656E6"/>
    <w:rsid w:val="00295DA7"/>
    <w:rsid w:val="002A488F"/>
    <w:rsid w:val="002B112B"/>
    <w:rsid w:val="002B189B"/>
    <w:rsid w:val="002B2771"/>
    <w:rsid w:val="002C307A"/>
    <w:rsid w:val="002C5314"/>
    <w:rsid w:val="002E5E27"/>
    <w:rsid w:val="002F6C5A"/>
    <w:rsid w:val="00311AE2"/>
    <w:rsid w:val="00344F4D"/>
    <w:rsid w:val="00350FDA"/>
    <w:rsid w:val="003521C6"/>
    <w:rsid w:val="00363CC3"/>
    <w:rsid w:val="00373276"/>
    <w:rsid w:val="003735B0"/>
    <w:rsid w:val="00377BB8"/>
    <w:rsid w:val="003956A0"/>
    <w:rsid w:val="003D63AC"/>
    <w:rsid w:val="0040292B"/>
    <w:rsid w:val="004303F4"/>
    <w:rsid w:val="004609A2"/>
    <w:rsid w:val="00483F13"/>
    <w:rsid w:val="004932B3"/>
    <w:rsid w:val="004C52AE"/>
    <w:rsid w:val="004E5728"/>
    <w:rsid w:val="004E5739"/>
    <w:rsid w:val="00504989"/>
    <w:rsid w:val="00506303"/>
    <w:rsid w:val="005137FB"/>
    <w:rsid w:val="005336CD"/>
    <w:rsid w:val="00553764"/>
    <w:rsid w:val="00565AA1"/>
    <w:rsid w:val="00575382"/>
    <w:rsid w:val="005760D0"/>
    <w:rsid w:val="00586C85"/>
    <w:rsid w:val="005902F4"/>
    <w:rsid w:val="005A2544"/>
    <w:rsid w:val="005B1ADF"/>
    <w:rsid w:val="005B2BB8"/>
    <w:rsid w:val="005B6C90"/>
    <w:rsid w:val="005C4A16"/>
    <w:rsid w:val="005C72ED"/>
    <w:rsid w:val="005D1CEA"/>
    <w:rsid w:val="005D22F9"/>
    <w:rsid w:val="005F7F64"/>
    <w:rsid w:val="006133F1"/>
    <w:rsid w:val="00615D1F"/>
    <w:rsid w:val="0062419A"/>
    <w:rsid w:val="00696682"/>
    <w:rsid w:val="006A29A9"/>
    <w:rsid w:val="006A2D2F"/>
    <w:rsid w:val="006B6993"/>
    <w:rsid w:val="006C0ED4"/>
    <w:rsid w:val="006C632E"/>
    <w:rsid w:val="006D7238"/>
    <w:rsid w:val="006E166C"/>
    <w:rsid w:val="006E6C91"/>
    <w:rsid w:val="006F1511"/>
    <w:rsid w:val="007027D2"/>
    <w:rsid w:val="00702CF5"/>
    <w:rsid w:val="00703F98"/>
    <w:rsid w:val="00715EB5"/>
    <w:rsid w:val="00717B84"/>
    <w:rsid w:val="00720F30"/>
    <w:rsid w:val="00730605"/>
    <w:rsid w:val="00762033"/>
    <w:rsid w:val="007741B4"/>
    <w:rsid w:val="007A06FB"/>
    <w:rsid w:val="007A6878"/>
    <w:rsid w:val="007B2F9A"/>
    <w:rsid w:val="007B498C"/>
    <w:rsid w:val="007D0635"/>
    <w:rsid w:val="007D0791"/>
    <w:rsid w:val="007F0789"/>
    <w:rsid w:val="00800243"/>
    <w:rsid w:val="00811A13"/>
    <w:rsid w:val="00866305"/>
    <w:rsid w:val="00880184"/>
    <w:rsid w:val="00894765"/>
    <w:rsid w:val="008D1D8C"/>
    <w:rsid w:val="008D5C92"/>
    <w:rsid w:val="008E63C4"/>
    <w:rsid w:val="008F7C95"/>
    <w:rsid w:val="009057E1"/>
    <w:rsid w:val="00906A04"/>
    <w:rsid w:val="00907931"/>
    <w:rsid w:val="00934FD6"/>
    <w:rsid w:val="00945FC3"/>
    <w:rsid w:val="009551C6"/>
    <w:rsid w:val="00956E84"/>
    <w:rsid w:val="00961064"/>
    <w:rsid w:val="009745A0"/>
    <w:rsid w:val="00983396"/>
    <w:rsid w:val="0098752C"/>
    <w:rsid w:val="00996EE4"/>
    <w:rsid w:val="009A24B0"/>
    <w:rsid w:val="009B2326"/>
    <w:rsid w:val="009B375B"/>
    <w:rsid w:val="009D4630"/>
    <w:rsid w:val="009E273D"/>
    <w:rsid w:val="009E2FA2"/>
    <w:rsid w:val="009F7677"/>
    <w:rsid w:val="00A002EE"/>
    <w:rsid w:val="00A01B33"/>
    <w:rsid w:val="00A039C6"/>
    <w:rsid w:val="00A46706"/>
    <w:rsid w:val="00A64332"/>
    <w:rsid w:val="00A679CF"/>
    <w:rsid w:val="00A77FDF"/>
    <w:rsid w:val="00A959A3"/>
    <w:rsid w:val="00AB243B"/>
    <w:rsid w:val="00AC651C"/>
    <w:rsid w:val="00AD56B7"/>
    <w:rsid w:val="00AE2492"/>
    <w:rsid w:val="00B0249A"/>
    <w:rsid w:val="00B178A5"/>
    <w:rsid w:val="00B20D93"/>
    <w:rsid w:val="00B215D7"/>
    <w:rsid w:val="00B27949"/>
    <w:rsid w:val="00B36381"/>
    <w:rsid w:val="00B40965"/>
    <w:rsid w:val="00B44BDA"/>
    <w:rsid w:val="00B50AB7"/>
    <w:rsid w:val="00B665EC"/>
    <w:rsid w:val="00B674F2"/>
    <w:rsid w:val="00B70CF1"/>
    <w:rsid w:val="00B83EB3"/>
    <w:rsid w:val="00B87180"/>
    <w:rsid w:val="00BA22D4"/>
    <w:rsid w:val="00BB13CF"/>
    <w:rsid w:val="00BB3307"/>
    <w:rsid w:val="00BB6594"/>
    <w:rsid w:val="00BC7376"/>
    <w:rsid w:val="00BD6F44"/>
    <w:rsid w:val="00BD705E"/>
    <w:rsid w:val="00C2455C"/>
    <w:rsid w:val="00C35809"/>
    <w:rsid w:val="00C35E9F"/>
    <w:rsid w:val="00C40506"/>
    <w:rsid w:val="00C46727"/>
    <w:rsid w:val="00C54DC4"/>
    <w:rsid w:val="00C71722"/>
    <w:rsid w:val="00CB5831"/>
    <w:rsid w:val="00CD743B"/>
    <w:rsid w:val="00CE2B9B"/>
    <w:rsid w:val="00CF7605"/>
    <w:rsid w:val="00CF7FC5"/>
    <w:rsid w:val="00D303ED"/>
    <w:rsid w:val="00D70075"/>
    <w:rsid w:val="00D84644"/>
    <w:rsid w:val="00DD7D44"/>
    <w:rsid w:val="00E01547"/>
    <w:rsid w:val="00E12814"/>
    <w:rsid w:val="00E16F71"/>
    <w:rsid w:val="00E24070"/>
    <w:rsid w:val="00E268B4"/>
    <w:rsid w:val="00E3056D"/>
    <w:rsid w:val="00E32427"/>
    <w:rsid w:val="00E458AC"/>
    <w:rsid w:val="00E56804"/>
    <w:rsid w:val="00E62A6C"/>
    <w:rsid w:val="00E71C41"/>
    <w:rsid w:val="00E73CE2"/>
    <w:rsid w:val="00E83F50"/>
    <w:rsid w:val="00E87B93"/>
    <w:rsid w:val="00E90738"/>
    <w:rsid w:val="00E949F0"/>
    <w:rsid w:val="00EB127F"/>
    <w:rsid w:val="00EB1DFE"/>
    <w:rsid w:val="00EB4FDD"/>
    <w:rsid w:val="00EC56DB"/>
    <w:rsid w:val="00ED252E"/>
    <w:rsid w:val="00EE61E9"/>
    <w:rsid w:val="00EF6D6E"/>
    <w:rsid w:val="00EF6F57"/>
    <w:rsid w:val="00F10DD9"/>
    <w:rsid w:val="00F22F4D"/>
    <w:rsid w:val="00F24BFA"/>
    <w:rsid w:val="00F35B1C"/>
    <w:rsid w:val="00F374BE"/>
    <w:rsid w:val="00F41CFF"/>
    <w:rsid w:val="00F454BA"/>
    <w:rsid w:val="00F51484"/>
    <w:rsid w:val="00F5767A"/>
    <w:rsid w:val="00F641CE"/>
    <w:rsid w:val="00F840E6"/>
    <w:rsid w:val="00F85A54"/>
    <w:rsid w:val="00F96D43"/>
    <w:rsid w:val="00FA09DD"/>
    <w:rsid w:val="00FD4D59"/>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06A54E6"/>
  <w14:defaultImageDpi w14:val="330"/>
  <w15:docId w15:val="{D013FB1B-ADAB-4360-B8F4-4494C93C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544"/>
    <w:rPr>
      <w:rFonts w:asciiTheme="minorHAnsi" w:hAnsiTheme="minorHAnsi"/>
    </w:rPr>
  </w:style>
  <w:style w:type="paragraph" w:styleId="Rubrik1">
    <w:name w:val="heading 1"/>
    <w:basedOn w:val="Normal"/>
    <w:next w:val="Normal"/>
    <w:link w:val="Rubrik1Char"/>
    <w:qFormat/>
    <w:rsid w:val="00D303ED"/>
    <w:pPr>
      <w:keepNext/>
      <w:outlineLvl w:val="0"/>
    </w:pPr>
  </w:style>
  <w:style w:type="paragraph" w:styleId="Rubrik2">
    <w:name w:val="heading 2"/>
    <w:basedOn w:val="Normal"/>
    <w:next w:val="Normal"/>
    <w:qFormat/>
    <w:rsid w:val="00D303ED"/>
    <w:pPr>
      <w:keepNext/>
      <w:outlineLvl w:val="1"/>
    </w:pPr>
    <w:rPr>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D303ED"/>
    <w:rPr>
      <w:rFonts w:asciiTheme="minorHAnsi" w:hAnsiTheme="minorHAnsi"/>
    </w:rPr>
  </w:style>
  <w:style w:type="paragraph" w:styleId="Sidhuvud">
    <w:name w:val="header"/>
    <w:basedOn w:val="Normal"/>
    <w:link w:val="SidhuvudChar"/>
    <w:rsid w:val="005137FB"/>
    <w:pPr>
      <w:tabs>
        <w:tab w:val="center" w:pos="4536"/>
        <w:tab w:val="right" w:pos="9072"/>
      </w:tabs>
    </w:pPr>
  </w:style>
  <w:style w:type="character" w:customStyle="1" w:styleId="SidhuvudChar">
    <w:name w:val="Sidhuvud Char"/>
    <w:basedOn w:val="Standardstycketeckensnitt"/>
    <w:link w:val="Sidhuvud"/>
    <w:rsid w:val="005137FB"/>
    <w:rPr>
      <w:rFonts w:ascii="Neo Sans Pro" w:hAnsi="Neo Sans Pro"/>
    </w:rPr>
  </w:style>
  <w:style w:type="paragraph" w:styleId="Sidfot">
    <w:name w:val="footer"/>
    <w:basedOn w:val="Normal"/>
    <w:link w:val="SidfotChar"/>
    <w:rsid w:val="00ED252E"/>
    <w:pPr>
      <w:tabs>
        <w:tab w:val="center" w:pos="4536"/>
        <w:tab w:val="right" w:pos="9072"/>
      </w:tabs>
    </w:pPr>
  </w:style>
  <w:style w:type="character" w:customStyle="1" w:styleId="SidfotChar">
    <w:name w:val="Sidfot Char"/>
    <w:basedOn w:val="Standardstycketeckensnitt"/>
    <w:link w:val="Sidfot"/>
    <w:rsid w:val="00ED252E"/>
    <w:rPr>
      <w:rFonts w:ascii="Neo Sans Pro" w:hAnsi="Neo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Hilti\Templates\Blank_Document_with_Logo.dotx" TargetMode="External"/></Relationships>
</file>

<file path=word/theme/theme1.xml><?xml version="1.0" encoding="utf-8"?>
<a:theme xmlns:a="http://schemas.openxmlformats.org/drawingml/2006/main" name="Office-Design">
  <a:themeElements>
    <a:clrScheme name="Hilti">
      <a:dk1>
        <a:srgbClr val="000000"/>
      </a:dk1>
      <a:lt1>
        <a:srgbClr val="FFFFFF"/>
      </a:lt1>
      <a:dk2>
        <a:srgbClr val="887F6E"/>
      </a:dk2>
      <a:lt2>
        <a:srgbClr val="D7CEBD"/>
      </a:lt2>
      <a:accent1>
        <a:srgbClr val="D2051E"/>
      </a:accent1>
      <a:accent2>
        <a:srgbClr val="D7CEBD"/>
      </a:accent2>
      <a:accent3>
        <a:srgbClr val="887F6E"/>
      </a:accent3>
      <a:accent4>
        <a:srgbClr val="524F53"/>
      </a:accent4>
      <a:accent5>
        <a:srgbClr val="671A3D"/>
      </a:accent5>
      <a:accent6>
        <a:srgbClr val="D7CEBD"/>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Blank_Document_with_Logo.dotx</Template>
  <TotalTime>124</TotalTime>
  <Pages>4</Pages>
  <Words>571</Words>
  <Characters>3032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p.a.t. GmbH</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Brannstroem, Christoffer</dc:creator>
  <cp:keywords>Brief</cp:keywords>
  <dc:description/>
  <cp:lastModifiedBy>Brannstroem, Christoffer</cp:lastModifiedBy>
  <cp:revision>11</cp:revision>
  <cp:lastPrinted>2014-04-07T18:32:00Z</cp:lastPrinted>
  <dcterms:created xsi:type="dcterms:W3CDTF">2020-12-02T16:56:00Z</dcterms:created>
  <dcterms:modified xsi:type="dcterms:W3CDTF">2020-12-02T22:40:00Z</dcterms:modified>
</cp:coreProperties>
</file>