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sv-SE"/>
        </w:rPr>
        <w:t xml:space="preserve">Hyssna If Damlag. </w:t>
      </w:r>
    </w:p>
    <w:p>
      <w:pPr>
        <w:pStyle w:val="Brödtext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Brödtext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sv-SE"/>
        </w:rPr>
        <w:t>Kiosk + entr</w:t>
      </w:r>
      <w:r>
        <w:rPr>
          <w:rFonts w:ascii="Avenir Heavy" w:hAnsi="Avenir Heavy" w:hint="default"/>
          <w:sz w:val="24"/>
          <w:szCs w:val="24"/>
          <w:rtl w:val="0"/>
          <w:lang w:val="sv-SE"/>
        </w:rPr>
        <w:t>é</w:t>
      </w:r>
      <w:r>
        <w:rPr>
          <w:rFonts w:ascii="Avenir Heavy" w:hAnsi="Avenir Heavy"/>
          <w:sz w:val="24"/>
          <w:szCs w:val="24"/>
          <w:rtl w:val="0"/>
          <w:lang w:val="sv-SE"/>
        </w:rPr>
        <w:t>ansvariga, hemmamatcher</w:t>
      </w:r>
    </w:p>
    <w:p>
      <w:pPr>
        <w:pStyle w:val="Brödtex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sv-SE"/>
        </w:rPr>
        <w:t>Ansvarar f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  <w:lang w:val="sv-SE"/>
        </w:rPr>
        <w:t>r kiosken samt att ta intr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ä</w:t>
      </w:r>
      <w:r>
        <w:rPr>
          <w:rFonts w:ascii="Avenir Book" w:hAnsi="Avenir Book"/>
          <w:sz w:val="24"/>
          <w:szCs w:val="24"/>
          <w:rtl w:val="0"/>
          <w:lang w:val="sv-SE"/>
        </w:rPr>
        <w:t xml:space="preserve">de vid damlagets hemmamatcher.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venir Book" w:hAnsi="Avenir Book"/>
          <w:sz w:val="24"/>
          <w:szCs w:val="24"/>
          <w:rtl w:val="0"/>
          <w:lang w:val="sv-SE"/>
        </w:rPr>
        <w:t>Till kiosken beh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  <w:lang w:val="sv-SE"/>
        </w:rPr>
        <w:t>vs det g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ä</w:t>
      </w:r>
      <w:r>
        <w:rPr>
          <w:rFonts w:ascii="Avenir Book" w:hAnsi="Avenir Book"/>
          <w:sz w:val="24"/>
          <w:szCs w:val="24"/>
          <w:rtl w:val="0"/>
          <w:lang w:val="sv-SE"/>
        </w:rPr>
        <w:t xml:space="preserve">rna hembakat, men kan finnas extra i frys.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venir Book" w:hAnsi="Avenir Book"/>
          <w:sz w:val="24"/>
          <w:szCs w:val="24"/>
          <w:rtl w:val="0"/>
          <w:lang w:val="sv-SE"/>
        </w:rPr>
        <w:t xml:space="preserve">Nyckel till kassaskrin delas ut av Lagledaren.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venir Book" w:hAnsi="Avenir Book"/>
          <w:sz w:val="24"/>
          <w:szCs w:val="24"/>
          <w:rtl w:val="0"/>
          <w:lang w:val="sv-SE"/>
        </w:rPr>
        <w:t>Mer information kommer om hur det ska f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  <w:lang w:val="sv-SE"/>
        </w:rPr>
        <w:t>rberedas mfl</w:t>
      </w:r>
    </w:p>
    <w:p>
      <w:pPr>
        <w:pStyle w:val="Brödtex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rödtext"/>
        <w:rPr>
          <w:rFonts w:ascii="Avenir Book" w:cs="Avenir Book" w:hAnsi="Avenir Book" w:eastAsia="Avenir Book"/>
          <w:sz w:val="24"/>
          <w:szCs w:val="24"/>
        </w:rPr>
      </w:pPr>
    </w:p>
    <w:tbl>
      <w:tblPr>
        <w:tblW w:w="59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28"/>
        <w:gridCol w:w="3572"/>
      </w:tblGrid>
      <w:tr>
        <w:tblPrEx>
          <w:shd w:val="clear" w:color="auto" w:fill="fefffe"/>
        </w:tblPrEx>
        <w:trPr>
          <w:trHeight w:val="461" w:hRule="atLeast"/>
          <w:tblHeader/>
        </w:trPr>
        <w:tc>
          <w:tcPr>
            <w:tcW w:type="dxa" w:w="2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Matchdag. </w:t>
            </w:r>
          </w:p>
        </w:tc>
        <w:tc>
          <w:tcPr>
            <w:tcW w:type="dxa" w:w="3572"/>
            <w:tcBorders>
              <w:top w:val="single" w:color="000000" w:sz="2" w:space="0" w:shadow="0" w:frame="0"/>
              <w:left w:val="nil"/>
              <w:bottom w:val="single" w:color="406091" w:sz="8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Kiosk &amp; entr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461" w:hRule="atLeast"/>
        </w:trPr>
        <w:tc>
          <w:tcPr>
            <w:tcW w:type="dxa" w:w="2328"/>
            <w:tcBorders>
              <w:top w:val="single" w:color="406091" w:sz="8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3/5 </w:t>
            </w:r>
          </w:p>
        </w:tc>
        <w:tc>
          <w:tcPr>
            <w:tcW w:type="dxa" w:w="3572"/>
            <w:tcBorders>
              <w:top w:val="single" w:color="406091" w:sz="8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Vilma R &amp; Ella R</w:t>
            </w:r>
          </w:p>
        </w:tc>
      </w:tr>
      <w:tr>
        <w:tblPrEx>
          <w:shd w:val="clear" w:color="auto" w:fill="auto"/>
        </w:tblPrEx>
        <w:trPr>
          <w:trHeight w:val="461" w:hRule="atLeast"/>
        </w:trPr>
        <w:tc>
          <w:tcPr>
            <w:tcW w:type="dxa" w:w="2328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16/5</w:t>
            </w:r>
          </w:p>
        </w:tc>
        <w:tc>
          <w:tcPr>
            <w:tcW w:type="dxa" w:w="3572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Maria J &amp; Elin G</w:t>
            </w:r>
          </w:p>
        </w:tc>
      </w:tr>
      <w:tr>
        <w:tblPrEx>
          <w:shd w:val="clear" w:color="auto" w:fill="auto"/>
        </w:tblPrEx>
        <w:trPr>
          <w:trHeight w:val="461" w:hRule="atLeast"/>
        </w:trPr>
        <w:tc>
          <w:tcPr>
            <w:tcW w:type="dxa" w:w="2328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3/6</w:t>
            </w:r>
          </w:p>
        </w:tc>
        <w:tc>
          <w:tcPr>
            <w:tcW w:type="dxa" w:w="3572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Emila S &amp; Clara M</w:t>
            </w:r>
          </w:p>
        </w:tc>
      </w:tr>
      <w:tr>
        <w:tblPrEx>
          <w:shd w:val="clear" w:color="auto" w:fill="auto"/>
        </w:tblPrEx>
        <w:trPr>
          <w:trHeight w:val="461" w:hRule="atLeast"/>
        </w:trPr>
        <w:tc>
          <w:tcPr>
            <w:tcW w:type="dxa" w:w="2328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26/6</w:t>
            </w:r>
          </w:p>
        </w:tc>
        <w:tc>
          <w:tcPr>
            <w:tcW w:type="dxa" w:w="3572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Ellen L &amp; Emilia J</w:t>
            </w:r>
          </w:p>
        </w:tc>
      </w:tr>
      <w:tr>
        <w:tblPrEx>
          <w:shd w:val="clear" w:color="auto" w:fill="auto"/>
        </w:tblPrEx>
        <w:trPr>
          <w:trHeight w:val="461" w:hRule="atLeast"/>
        </w:trPr>
        <w:tc>
          <w:tcPr>
            <w:tcW w:type="dxa" w:w="2328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29/6</w:t>
            </w:r>
          </w:p>
        </w:tc>
        <w:tc>
          <w:tcPr>
            <w:tcW w:type="dxa" w:w="3572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Emma R &amp; Emilia L</w:t>
            </w:r>
          </w:p>
        </w:tc>
      </w:tr>
      <w:tr>
        <w:tblPrEx>
          <w:shd w:val="clear" w:color="auto" w:fill="auto"/>
        </w:tblPrEx>
        <w:trPr>
          <w:trHeight w:val="461" w:hRule="atLeast"/>
        </w:trPr>
        <w:tc>
          <w:tcPr>
            <w:tcW w:type="dxa" w:w="2328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16/8</w:t>
            </w:r>
          </w:p>
        </w:tc>
        <w:tc>
          <w:tcPr>
            <w:tcW w:type="dxa" w:w="3572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Linnea E &amp; Kajsa E</w:t>
            </w:r>
          </w:p>
        </w:tc>
      </w:tr>
      <w:tr>
        <w:tblPrEx>
          <w:shd w:val="clear" w:color="auto" w:fill="auto"/>
        </w:tblPrEx>
        <w:trPr>
          <w:trHeight w:val="461" w:hRule="atLeast"/>
        </w:trPr>
        <w:tc>
          <w:tcPr>
            <w:tcW w:type="dxa" w:w="2328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29/8</w:t>
            </w:r>
          </w:p>
        </w:tc>
        <w:tc>
          <w:tcPr>
            <w:tcW w:type="dxa" w:w="3572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Lovisa K &amp; Rita S</w:t>
            </w:r>
          </w:p>
        </w:tc>
      </w:tr>
      <w:tr>
        <w:tblPrEx>
          <w:shd w:val="clear" w:color="auto" w:fill="auto"/>
        </w:tblPrEx>
        <w:trPr>
          <w:trHeight w:val="461" w:hRule="atLeast"/>
        </w:trPr>
        <w:tc>
          <w:tcPr>
            <w:tcW w:type="dxa" w:w="2328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15/9</w:t>
            </w:r>
          </w:p>
        </w:tc>
        <w:tc>
          <w:tcPr>
            <w:tcW w:type="dxa" w:w="3572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Andrea M &amp; Junis L</w:t>
            </w:r>
          </w:p>
        </w:tc>
      </w:tr>
      <w:tr>
        <w:tblPrEx>
          <w:shd w:val="clear" w:color="auto" w:fill="auto"/>
        </w:tblPrEx>
        <w:trPr>
          <w:trHeight w:val="461" w:hRule="atLeast"/>
        </w:trPr>
        <w:tc>
          <w:tcPr>
            <w:tcW w:type="dxa" w:w="2328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21/9</w:t>
            </w:r>
          </w:p>
        </w:tc>
        <w:tc>
          <w:tcPr>
            <w:tcW w:type="dxa" w:w="3572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Emma G &amp; Moa A. </w:t>
            </w:r>
          </w:p>
        </w:tc>
      </w:tr>
    </w:tbl>
    <w:p>
      <w:pPr>
        <w:pStyle w:val="Brödtext"/>
      </w:pPr>
      <w:r>
        <w:rPr>
          <w:rFonts w:ascii="Avenir Book" w:cs="Avenir Book" w:hAnsi="Avenir Book" w:eastAsia="Avenir Book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