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atchvärd / fika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Matchvärdarna har även huvudansvaret för fika. Läsk/festis/fika ärvs mellan matcherna och överlämnas till den nästa som är ansvarig (enligt egen överenskommelse). Inköp av läsk/festis ska göras på eget initiativ om behov uppstår. Spara kvitto och meddela kassören för ersättning av egna utlägg.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Matchvärdarna har huvudansvar att under hela matchen vara närvarande nära publiken och uppmärksamma eventuellt olämpligt beteende. Om lokalen eller annan orsak inte möjliggör att matchvärden kan lösa matchvärds-uppgiften så ska fika-ansvaret överlämnas till annan förälder (eller lämnas obevakad med självservering). </w:t>
      </w:r>
    </w:p>
    <w:p w:rsidR="00000000" w:rsidDel="00000000" w:rsidP="00000000" w:rsidRDefault="00000000" w:rsidRPr="00000000" w14:paraId="00000005">
      <w:pPr>
        <w:pStyle w:val="Heading3"/>
        <w:rPr/>
      </w:pPr>
      <w:r w:rsidDel="00000000" w:rsidR="00000000" w:rsidRPr="00000000">
        <w:rPr>
          <w:rtl w:val="0"/>
        </w:rPr>
        <w:t xml:space="preserve">Materiel som överlämnas till nästa matchvärd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3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Prislista inklusive QR-kod för Swish.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3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Handsprit.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3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Festis (el motsv).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3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Pappmuggar.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3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Servetter. </w:t>
      </w:r>
    </w:p>
    <w:p w:rsidR="00000000" w:rsidDel="00000000" w:rsidP="00000000" w:rsidRDefault="00000000" w:rsidRPr="00000000" w14:paraId="0000000B">
      <w:pPr>
        <w:pStyle w:val="Heading3"/>
        <w:rPr/>
      </w:pPr>
      <w:r w:rsidDel="00000000" w:rsidR="00000000" w:rsidRPr="00000000">
        <w:rPr>
          <w:rtl w:val="0"/>
        </w:rPr>
        <w:t xml:space="preserve">Att ordna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3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Kaffe (ca 1,5 – 3 liter)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3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Baka kaka (ca 20 bitar) </w:t>
      </w:r>
    </w:p>
    <w:p w:rsidR="00000000" w:rsidDel="00000000" w:rsidP="00000000" w:rsidRDefault="00000000" w:rsidRPr="00000000" w14:paraId="0000000E">
      <w:pPr>
        <w:pStyle w:val="Heading3"/>
        <w:rPr/>
      </w:pPr>
      <w:r w:rsidDel="00000000" w:rsidR="00000000" w:rsidRPr="00000000">
        <w:rPr>
          <w:rtl w:val="0"/>
        </w:rPr>
        <w:t xml:space="preserve">Efter matchen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Ordna så att alla fika-grejer överlämnas till nästa fika-ansvarig.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1440" w:top="1152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595959"/>
        <w:sz w:val="28"/>
        <w:szCs w:val="28"/>
        <w:lang w:val="sv-SE"/>
      </w:rPr>
    </w:rPrDefault>
    <w:pPrDefault>
      <w:pPr>
        <w:spacing w:after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b w:val="1"/>
      <w:color w:val="266cbf"/>
      <w:sz w:val="46"/>
      <w:szCs w:val="46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b w:val="1"/>
      <w:color w:val="7f7f7f"/>
    </w:rPr>
  </w:style>
  <w:style w:type="paragraph" w:styleId="Heading3">
    <w:name w:val="heading 3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color w:val="266cbf"/>
      <w:sz w:val="34"/>
      <w:szCs w:val="34"/>
    </w:rPr>
  </w:style>
  <w:style w:type="paragraph" w:styleId="Heading4">
    <w:name w:val="heading 4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i w:val="1"/>
      <w:color w:val="266cbf"/>
      <w:sz w:val="34"/>
      <w:szCs w:val="34"/>
    </w:rPr>
  </w:style>
  <w:style w:type="paragraph" w:styleId="Heading5">
    <w:name w:val="heading 5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b w:val="1"/>
      <w:color w:val="266cbf"/>
    </w:rPr>
  </w:style>
  <w:style w:type="paragraph" w:styleId="Heading6">
    <w:name w:val="heading 6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b w:val="1"/>
      <w:i w:val="1"/>
      <w:color w:val="266cbf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entury Gothic" w:cs="Century Gothic" w:eastAsia="Century Gothic" w:hAnsi="Century Gothic"/>
      <w:b w:val="1"/>
      <w:color w:val="266cbf"/>
      <w:sz w:val="90"/>
      <w:szCs w:val="90"/>
    </w:rPr>
  </w:style>
  <w:style w:type="paragraph" w:styleId="Subtitle">
    <w:name w:val="Subtitle"/>
    <w:basedOn w:val="Normal"/>
    <w:next w:val="Normal"/>
    <w:pPr>
      <w:spacing w:after="480" w:line="240" w:lineRule="auto"/>
    </w:pPr>
    <w:rPr>
      <w:sz w:val="34"/>
      <w:szCs w:val="3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UKDqyQoThL54f2FmrPVoUTCYEA==">CgMxLjA4AHIhMW1FZzBPMTlCQjk2YkNtUXNfbXBQb0h0eGxSbnZ2TkZJ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