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BBE1" w14:textId="77777777" w:rsidR="00BD7AFB" w:rsidRDefault="00BD7AFB" w:rsidP="007D6711">
      <w:pPr>
        <w:ind w:right="1700"/>
        <w:jc w:val="center"/>
        <w:rPr>
          <w:sz w:val="56"/>
          <w:szCs w:val="56"/>
        </w:rPr>
      </w:pPr>
    </w:p>
    <w:p w14:paraId="314AD8B7" w14:textId="77777777" w:rsidR="00BD7AFB" w:rsidRDefault="00BD7AFB" w:rsidP="007D6711">
      <w:pPr>
        <w:ind w:right="1700"/>
        <w:jc w:val="center"/>
        <w:rPr>
          <w:sz w:val="56"/>
          <w:szCs w:val="56"/>
        </w:rPr>
      </w:pPr>
    </w:p>
    <w:p w14:paraId="689A3A7E" w14:textId="6E57970E" w:rsidR="007D6711" w:rsidRDefault="007D6711" w:rsidP="007D6711">
      <w:pPr>
        <w:ind w:right="1700"/>
        <w:jc w:val="center"/>
        <w:rPr>
          <w:sz w:val="56"/>
          <w:szCs w:val="56"/>
        </w:rPr>
      </w:pPr>
      <w:r w:rsidRPr="007D6711">
        <w:rPr>
          <w:sz w:val="56"/>
          <w:szCs w:val="56"/>
        </w:rPr>
        <w:t>Kioskrutin</w:t>
      </w:r>
    </w:p>
    <w:p w14:paraId="6AE50327" w14:textId="77777777" w:rsidR="00BD7AFB" w:rsidRPr="007D6711" w:rsidRDefault="00BD7AFB" w:rsidP="007D6711">
      <w:pPr>
        <w:ind w:right="1700"/>
        <w:jc w:val="center"/>
        <w:rPr>
          <w:sz w:val="56"/>
          <w:szCs w:val="56"/>
        </w:rPr>
      </w:pPr>
    </w:p>
    <w:p w14:paraId="7E6579FC" w14:textId="77777777" w:rsidR="007D6711" w:rsidRDefault="007D6711">
      <w:pPr>
        <w:ind w:right="1700"/>
      </w:pPr>
      <w:r>
        <w:tab/>
      </w:r>
    </w:p>
    <w:p w14:paraId="2661E6A3" w14:textId="77777777" w:rsidR="005D2B02" w:rsidRDefault="007D6711" w:rsidP="007D6711">
      <w:pPr>
        <w:pStyle w:val="Liststycke"/>
        <w:numPr>
          <w:ilvl w:val="0"/>
          <w:numId w:val="1"/>
        </w:numPr>
        <w:ind w:right="1700"/>
      </w:pPr>
      <w:r>
        <w:t xml:space="preserve">Ungdomslagen bemannar kiosken vid seniorlagens hemmamatcher och Fotbollsskolans matcher. Kansliet skickar ut ett bemanningsschema, enligt tidigare rutiner. </w:t>
      </w:r>
    </w:p>
    <w:p w14:paraId="5FC7B73C" w14:textId="3DC90A3C" w:rsidR="00395D0B" w:rsidRDefault="00395D0B" w:rsidP="007D6711">
      <w:pPr>
        <w:pStyle w:val="Liststycke"/>
        <w:numPr>
          <w:ilvl w:val="0"/>
          <w:numId w:val="1"/>
        </w:numPr>
        <w:ind w:right="1700"/>
      </w:pPr>
      <w:r>
        <w:t>Herr resp</w:t>
      </w:r>
      <w:r w:rsidR="005D2B02">
        <w:t>ektive</w:t>
      </w:r>
      <w:r>
        <w:t xml:space="preserve"> damsektion ansvarar </w:t>
      </w:r>
      <w:r w:rsidR="005D2B02">
        <w:t xml:space="preserve">för </w:t>
      </w:r>
      <w:r>
        <w:t xml:space="preserve">upplåsning och låsning </w:t>
      </w:r>
      <w:r w:rsidR="005D2B02">
        <w:t xml:space="preserve">vid </w:t>
      </w:r>
      <w:r>
        <w:t>respektive matcher. Ansvaret för upplåsning/låsning på Fotbollsskolans matcher och träningar har U-sektionen.</w:t>
      </w:r>
    </w:p>
    <w:p w14:paraId="1B085C14" w14:textId="7F21FEF3" w:rsidR="007D6711" w:rsidRDefault="00395D0B" w:rsidP="007D6711">
      <w:pPr>
        <w:pStyle w:val="Liststycke"/>
        <w:numPr>
          <w:ilvl w:val="0"/>
          <w:numId w:val="1"/>
        </w:numPr>
        <w:ind w:right="1700"/>
      </w:pPr>
      <w:r>
        <w:t>Observera att fr.o.m. 2022 09 13 är kiosken larmad och det behövs en kod för att larma på resp</w:t>
      </w:r>
      <w:r w:rsidR="005D2B02">
        <w:t>ektive</w:t>
      </w:r>
      <w:r>
        <w:t xml:space="preserve"> larma av. Koden är meddelad till herr och damsektion samt delar av u-sektionen.</w:t>
      </w:r>
      <w:r w:rsidR="007547FB">
        <w:tab/>
      </w:r>
    </w:p>
    <w:p w14:paraId="3E7B7EDA" w14:textId="495A968E" w:rsidR="007D6711" w:rsidRDefault="007D6711" w:rsidP="007D6711">
      <w:pPr>
        <w:pStyle w:val="Liststycke"/>
        <w:numPr>
          <w:ilvl w:val="0"/>
          <w:numId w:val="1"/>
        </w:numPr>
        <w:ind w:right="1700"/>
      </w:pPr>
      <w:r>
        <w:t>Alla ledare</w:t>
      </w:r>
      <w:r w:rsidR="00BD7AFB">
        <w:t xml:space="preserve"> med utkvitterad nyckel</w:t>
      </w:r>
      <w:r>
        <w:t xml:space="preserve"> har tillgång till kiosken.</w:t>
      </w:r>
    </w:p>
    <w:p w14:paraId="415B2915" w14:textId="7E5CDF10" w:rsidR="00074CFC" w:rsidRDefault="007D6711" w:rsidP="007D6711">
      <w:pPr>
        <w:pStyle w:val="Liststycke"/>
        <w:numPr>
          <w:ilvl w:val="0"/>
          <w:numId w:val="1"/>
        </w:numPr>
        <w:ind w:right="1700"/>
      </w:pPr>
      <w:r>
        <w:t>Alla ungdomslag har möjlighet att använda kiosken vid sina matcher/träningar.</w:t>
      </w:r>
      <w:r w:rsidR="00B2550C">
        <w:t xml:space="preserve"> Boka kiosken hos kansliet</w:t>
      </w:r>
      <w:r w:rsidR="007C0F21">
        <w:t xml:space="preserve"> och samtidigt få del av kod till larm.</w:t>
      </w:r>
    </w:p>
    <w:p w14:paraId="4BE66EEF" w14:textId="59CDE054" w:rsidR="005D2B02" w:rsidRDefault="005D2B02" w:rsidP="007D6711">
      <w:pPr>
        <w:pStyle w:val="Liststycke"/>
        <w:numPr>
          <w:ilvl w:val="0"/>
          <w:numId w:val="1"/>
        </w:numPr>
        <w:ind w:right="1700"/>
      </w:pPr>
      <w:r>
        <w:t>Alla inköp till kiosken görs av kansliet.</w:t>
      </w:r>
    </w:p>
    <w:p w14:paraId="7D6EE7E9" w14:textId="33CC210E" w:rsidR="007D6711" w:rsidRDefault="007D6711" w:rsidP="007D6711">
      <w:pPr>
        <w:pStyle w:val="Liststycke"/>
        <w:numPr>
          <w:ilvl w:val="0"/>
          <w:numId w:val="1"/>
        </w:numPr>
        <w:ind w:right="1700"/>
      </w:pPr>
      <w:r>
        <w:t xml:space="preserve">Endast </w:t>
      </w:r>
      <w:proofErr w:type="spellStart"/>
      <w:r>
        <w:t>swish</w:t>
      </w:r>
      <w:proofErr w:type="spellEnd"/>
      <w:r>
        <w:t>-betalning är möjlig.</w:t>
      </w:r>
    </w:p>
    <w:p w14:paraId="391CE702" w14:textId="11650A01" w:rsidR="007D6711" w:rsidRDefault="007D6711" w:rsidP="007D6711">
      <w:pPr>
        <w:pStyle w:val="Liststycke"/>
        <w:numPr>
          <w:ilvl w:val="0"/>
          <w:numId w:val="1"/>
        </w:numPr>
        <w:ind w:right="1700"/>
      </w:pPr>
      <w:r>
        <w:t>All försäljning redovisas till kansliet per mejl (senast dagen efter).</w:t>
      </w:r>
    </w:p>
    <w:p w14:paraId="6C3D8DAB" w14:textId="101D990B" w:rsidR="007D6711" w:rsidRDefault="007D6711" w:rsidP="007D6711">
      <w:pPr>
        <w:pStyle w:val="Liststycke"/>
        <w:numPr>
          <w:ilvl w:val="0"/>
          <w:numId w:val="1"/>
        </w:numPr>
        <w:ind w:right="1700"/>
      </w:pPr>
      <w:r>
        <w:t xml:space="preserve">Kansliet betalar ut 30% av försäljningssumman till respektive </w:t>
      </w:r>
      <w:r w:rsidR="00BD7AFB">
        <w:t>ungdoms</w:t>
      </w:r>
      <w:r>
        <w:t>lags lagkassa.</w:t>
      </w:r>
      <w:r w:rsidR="00BD7AFB">
        <w:t xml:space="preserve"> (Försäljningspris 100%, inköp 50%, lokal/drift/omkostnader 20%, vinst 30%).</w:t>
      </w:r>
    </w:p>
    <w:p w14:paraId="5A850746" w14:textId="5F2D807C" w:rsidR="00BD7AFB" w:rsidRDefault="00BD7AFB" w:rsidP="007D6711">
      <w:pPr>
        <w:pStyle w:val="Liststycke"/>
        <w:numPr>
          <w:ilvl w:val="0"/>
          <w:numId w:val="1"/>
        </w:numPr>
        <w:ind w:right="1700"/>
      </w:pPr>
      <w:r>
        <w:t>Efter avslutad försäljning, se till att grov</w:t>
      </w:r>
      <w:r w:rsidR="00847BB7">
        <w:t>-</w:t>
      </w:r>
      <w:r>
        <w:t>städa, rengör stekbord, diska m.m</w:t>
      </w:r>
      <w:r w:rsidR="00847BB7">
        <w:t xml:space="preserve">. </w:t>
      </w:r>
      <w:r>
        <w:t xml:space="preserve">beroende på hur mycket av </w:t>
      </w:r>
      <w:r w:rsidR="006443B2">
        <w:t>grejerna ni använder.</w:t>
      </w:r>
    </w:p>
    <w:p w14:paraId="6FA6F254" w14:textId="50D8DB3D" w:rsidR="00847BB7" w:rsidRDefault="00847BB7" w:rsidP="007D6711">
      <w:pPr>
        <w:pStyle w:val="Liststycke"/>
        <w:numPr>
          <w:ilvl w:val="0"/>
          <w:numId w:val="1"/>
        </w:numPr>
        <w:ind w:right="1700"/>
      </w:pPr>
      <w:r>
        <w:t>Se även separat manual för användande av maskiner, som finns uppsatt i kiosken</w:t>
      </w:r>
      <w:r w:rsidR="00B2550C">
        <w:t>.</w:t>
      </w:r>
    </w:p>
    <w:p w14:paraId="2A5F88CE" w14:textId="5299B319" w:rsidR="00B2550C" w:rsidRDefault="00B2550C" w:rsidP="007D6711">
      <w:pPr>
        <w:pStyle w:val="Liststycke"/>
        <w:numPr>
          <w:ilvl w:val="0"/>
          <w:numId w:val="1"/>
        </w:numPr>
        <w:ind w:right="1700"/>
      </w:pPr>
      <w:r>
        <w:t>Gratis korv/hamburgare/dricka till bollkal</w:t>
      </w:r>
      <w:r w:rsidR="005D2B02">
        <w:t>la</w:t>
      </w:r>
      <w:r>
        <w:t>r/bollflickor.</w:t>
      </w:r>
    </w:p>
    <w:p w14:paraId="213BC6A3" w14:textId="77777777" w:rsidR="00847BB7" w:rsidRDefault="00847BB7" w:rsidP="00847BB7">
      <w:pPr>
        <w:ind w:left="1440" w:right="1700"/>
      </w:pPr>
    </w:p>
    <w:p w14:paraId="00537474" w14:textId="1CA72623" w:rsidR="00BD7AFB" w:rsidRDefault="00BD7AFB" w:rsidP="00BD7AFB">
      <w:pPr>
        <w:ind w:right="1700"/>
      </w:pPr>
    </w:p>
    <w:p w14:paraId="536ED5B2" w14:textId="5E08F2BE" w:rsidR="00BD7AFB" w:rsidRDefault="00BD7AFB" w:rsidP="00BD7AFB">
      <w:pPr>
        <w:ind w:right="1700"/>
      </w:pPr>
    </w:p>
    <w:p w14:paraId="18553E24" w14:textId="3938FD3A" w:rsidR="00BD7AFB" w:rsidRDefault="00BD7AFB" w:rsidP="00BD7AFB">
      <w:pPr>
        <w:ind w:left="1440" w:right="1700"/>
      </w:pPr>
      <w:r>
        <w:t>För att ovan ska fungera krävs att samtliga inblandade har ansvar för att det är ordning och reda, samt att inga obehöriga släpps in i kiosken.</w:t>
      </w:r>
    </w:p>
    <w:p w14:paraId="5A575FCA" w14:textId="6502B613" w:rsidR="006443B2" w:rsidRDefault="006443B2" w:rsidP="00BD7AFB">
      <w:pPr>
        <w:ind w:left="1440" w:right="1700"/>
      </w:pPr>
    </w:p>
    <w:p w14:paraId="340FF41C" w14:textId="63149DA7" w:rsidR="006443B2" w:rsidRDefault="006443B2" w:rsidP="00BD7AFB">
      <w:pPr>
        <w:ind w:left="1440" w:right="1700"/>
      </w:pPr>
    </w:p>
    <w:p w14:paraId="415B291A" w14:textId="5F2AEE08" w:rsidR="00074CFC" w:rsidRDefault="006443B2" w:rsidP="005D2B02">
      <w:pPr>
        <w:ind w:left="1440" w:right="1700"/>
      </w:pPr>
      <w:r>
        <w:t>/Styrelsen</w:t>
      </w:r>
    </w:p>
    <w:sectPr w:rsidR="00074CFC">
      <w:headerReference w:type="default" r:id="rId9"/>
      <w:footerReference w:type="default" r:id="rId10"/>
      <w:pgSz w:w="11906" w:h="16838"/>
      <w:pgMar w:top="2836" w:right="0" w:bottom="2552" w:left="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291D" w14:textId="77777777" w:rsidR="007547FB" w:rsidRDefault="007547FB">
      <w:r>
        <w:separator/>
      </w:r>
    </w:p>
  </w:endnote>
  <w:endnote w:type="continuationSeparator" w:id="0">
    <w:p w14:paraId="415B291E" w14:textId="77777777" w:rsidR="007547FB" w:rsidRDefault="0075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2920" w14:textId="77777777" w:rsidR="00074CFC" w:rsidRDefault="007547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4"/>
      </w:rPr>
    </w:pPr>
    <w:r>
      <w:rPr>
        <w:noProof/>
        <w:color w:val="000000"/>
        <w:szCs w:val="24"/>
      </w:rPr>
      <w:drawing>
        <wp:inline distT="0" distB="0" distL="0" distR="0" wp14:anchorId="415B2923" wp14:editId="415B2924">
          <wp:extent cx="7967663" cy="1657350"/>
          <wp:effectExtent l="0" t="0" r="0" b="0"/>
          <wp:docPr id="4" name="image2.png" descr="IFKbrevfot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FKbrevfot2.jpg"/>
                  <pic:cNvPicPr preferRelativeResize="0"/>
                </pic:nvPicPr>
                <pic:blipFill>
                  <a:blip r:embed="rId1"/>
                  <a:srcRect l="79" r="79" b="3082"/>
                  <a:stretch>
                    <a:fillRect/>
                  </a:stretch>
                </pic:blipFill>
                <pic:spPr>
                  <a:xfrm>
                    <a:off x="0" y="0"/>
                    <a:ext cx="7967663" cy="165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291B" w14:textId="77777777" w:rsidR="007547FB" w:rsidRDefault="007547FB">
      <w:r>
        <w:separator/>
      </w:r>
    </w:p>
  </w:footnote>
  <w:footnote w:type="continuationSeparator" w:id="0">
    <w:p w14:paraId="415B291C" w14:textId="77777777" w:rsidR="007547FB" w:rsidRDefault="00754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291F" w14:textId="77777777" w:rsidR="00074CFC" w:rsidRDefault="007547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4"/>
      </w:rPr>
    </w:pPr>
    <w:r>
      <w:rPr>
        <w:noProof/>
        <w:color w:val="000000"/>
        <w:szCs w:val="24"/>
      </w:rPr>
      <w:drawing>
        <wp:inline distT="0" distB="0" distL="0" distR="0" wp14:anchorId="415B2921" wp14:editId="415B2922">
          <wp:extent cx="7839075" cy="1381125"/>
          <wp:effectExtent l="0" t="0" r="0" b="0"/>
          <wp:docPr id="3" name="image1.jpg" descr="IFKbrevhuvu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FKbrevhuvud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9075" cy="1381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277E5"/>
    <w:multiLevelType w:val="hybridMultilevel"/>
    <w:tmpl w:val="E8DCF770"/>
    <w:lvl w:ilvl="0" w:tplc="B81A62BA">
      <w:numFmt w:val="bullet"/>
      <w:lvlText w:val="-"/>
      <w:lvlJc w:val="left"/>
      <w:pPr>
        <w:ind w:left="1800" w:hanging="360"/>
      </w:pPr>
      <w:rPr>
        <w:rFonts w:ascii="Cambria" w:eastAsia="Cambria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83595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FC"/>
    <w:rsid w:val="00074CFC"/>
    <w:rsid w:val="00311BCB"/>
    <w:rsid w:val="00362DCF"/>
    <w:rsid w:val="00387229"/>
    <w:rsid w:val="00395D0B"/>
    <w:rsid w:val="0051519C"/>
    <w:rsid w:val="005D2B02"/>
    <w:rsid w:val="006443B2"/>
    <w:rsid w:val="007547FB"/>
    <w:rsid w:val="007C0F21"/>
    <w:rsid w:val="007D6711"/>
    <w:rsid w:val="00847BB7"/>
    <w:rsid w:val="00B2550C"/>
    <w:rsid w:val="00BD7AFB"/>
    <w:rsid w:val="00DA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2915"/>
  <w15:docId w15:val="{E8232520-6954-4F42-BE9A-8DF6D44D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sv-S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220"/>
    <w:rPr>
      <w:szCs w:val="20"/>
      <w:lang w:eastAsia="en-US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dhuvud">
    <w:name w:val="header"/>
    <w:basedOn w:val="Normal"/>
    <w:link w:val="SidhuvudChar"/>
    <w:uiPriority w:val="99"/>
    <w:semiHidden/>
    <w:rsid w:val="001C0D6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1C0D6E"/>
    <w:rPr>
      <w:rFonts w:cs="Times New Roman"/>
      <w:sz w:val="24"/>
    </w:rPr>
  </w:style>
  <w:style w:type="paragraph" w:styleId="Sidfot">
    <w:name w:val="footer"/>
    <w:basedOn w:val="Normal"/>
    <w:link w:val="SidfotChar"/>
    <w:uiPriority w:val="99"/>
    <w:semiHidden/>
    <w:rsid w:val="001C0D6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1C0D6E"/>
    <w:rPr>
      <w:rFonts w:cs="Times New Roman"/>
      <w:sz w:val="24"/>
    </w:rPr>
  </w:style>
  <w:style w:type="paragraph" w:styleId="Dokumentversikt">
    <w:name w:val="Document Map"/>
    <w:basedOn w:val="Normal"/>
    <w:link w:val="DokumentversiktChar"/>
    <w:uiPriority w:val="99"/>
    <w:semiHidden/>
    <w:rsid w:val="00B35295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36AA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6AAE"/>
    <w:rPr>
      <w:rFonts w:ascii="Segoe UI" w:hAnsi="Segoe UI" w:cs="Segoe UI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ED4B41"/>
    <w:pPr>
      <w:ind w:left="720"/>
      <w:contextualSpacing/>
    </w:p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RppH9oEczzHOAt9qOEt9uO792Q==">AMUW2mVXJkLWtXccd/uk/xfMv6e+nKQGkua/Q+qoDROpFJ765G5+U8ch00kFk913HnmsIe82PzE2TqM+TsfLG9VBG2JwA2TFj1AkhhWV7WOxNc4SKLhiET0=</go:docsCustomData>
</go:gDocsCustomXmlDataStorage>
</file>

<file path=customXml/itemProps1.xml><?xml version="1.0" encoding="utf-8"?>
<ds:datastoreItem xmlns:ds="http://schemas.openxmlformats.org/officeDocument/2006/customXml" ds:itemID="{69EF2ADF-841C-46A5-A1C2-82878CD77E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</dc:creator>
  <cp:lastModifiedBy>Ulf Persson</cp:lastModifiedBy>
  <cp:revision>8</cp:revision>
  <dcterms:created xsi:type="dcterms:W3CDTF">2022-02-14T11:18:00Z</dcterms:created>
  <dcterms:modified xsi:type="dcterms:W3CDTF">2022-09-13T07:32:00Z</dcterms:modified>
</cp:coreProperties>
</file>