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7"/>
        <w:gridCol w:w="3212"/>
        <w:gridCol w:w="3686"/>
      </w:tblGrid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Dag och matchtid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Ansvarig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Ansvarig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5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/10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16:00-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18:00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Elin Edlund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Sandra Shirpey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Fredag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18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/10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9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:30-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21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:30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Ellen Lott 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V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endela S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ä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lg 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S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ndag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27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0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6:00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-1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8:00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Emma Winte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Sandra Lagerstr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m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4/12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6:00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-1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8:00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Emmeli H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glund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Natalia Uribe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8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/1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8:30-20:30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Karin Jensen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Moa Nordstr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m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1/2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16:00-18:00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Mimmi Lord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Madeleine N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rgaard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15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/2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2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:00-1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4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Ida Bur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é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 xml:space="preserve">n 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 xml:space="preserve">Jessica Eriksson 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7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/3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4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:00-1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6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 xml:space="preserve">Lotta Ekstrand 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Felicia Gustafsson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L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ö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rdag 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14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/3</w:t>
            </w: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 xml:space="preserve"> </w:t>
            </w:r>
          </w:p>
          <w:p>
            <w:pPr>
              <w:pStyle w:val="Brödtext"/>
              <w:tabs>
                <w:tab w:val="left" w:pos="1304"/>
                <w:tab w:val="left" w:pos="2608"/>
              </w:tabs>
              <w:jc w:val="left"/>
            </w:pPr>
            <w:r>
              <w:rPr>
                <w:rStyle w:val="Inget"/>
                <w:rFonts w:ascii="Calibri" w:cs="Calibri" w:hAnsi="Calibri" w:eastAsia="Calibri"/>
                <w:sz w:val="40"/>
                <w:szCs w:val="40"/>
                <w:u w:val="single" w:color="000000"/>
                <w:rtl w:val="0"/>
                <w:lang w:val="sv-SE"/>
              </w:rPr>
              <w:t>Kl.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6:00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-1</w:t>
            </w:r>
            <w:r>
              <w:rPr>
                <w:rStyle w:val="Inget"/>
                <w:rFonts w:ascii="Calibri" w:cs="Calibri" w:hAnsi="Calibri" w:eastAsia="Calibri"/>
                <w:b w:val="1"/>
                <w:bCs w:val="1"/>
                <w:sz w:val="40"/>
                <w:szCs w:val="40"/>
                <w:u w:val="single" w:color="000000"/>
                <w:rtl w:val="0"/>
                <w:lang w:val="sv-SE"/>
              </w:rPr>
              <w:t>8:00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L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gger till senare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L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40"/>
                <w:szCs w:val="40"/>
                <w:u w:val="single" w:color="000000"/>
                <w:rtl w:val="0"/>
              </w:rPr>
              <w:t>gger till senare</w:t>
            </w:r>
          </w:p>
        </w:tc>
      </w:tr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t">
    <w:name w:val="Inget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